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9609DE"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BC3EBF">
              <w:t>7</w:t>
            </w:r>
            <w:r w:rsidRPr="004564F0">
              <w:t>.</w:t>
            </w:r>
            <w:bookmarkEnd w:id="3"/>
            <w:r w:rsidR="004075BC">
              <w:t>0</w:t>
            </w:r>
            <w:r w:rsidRPr="004564F0">
              <w:t xml:space="preserve"> </w:t>
            </w:r>
            <w:r w:rsidRPr="004564F0">
              <w:rPr>
                <w:sz w:val="32"/>
              </w:rPr>
              <w:t>(</w:t>
            </w:r>
            <w:bookmarkStart w:id="4" w:name="issueDate"/>
            <w:r w:rsidR="00A65DD2" w:rsidRPr="004564F0">
              <w:rPr>
                <w:sz w:val="32"/>
              </w:rPr>
              <w:t>202</w:t>
            </w:r>
            <w:r w:rsidR="00C21A2B">
              <w:rPr>
                <w:sz w:val="32"/>
              </w:rPr>
              <w:t>3</w:t>
            </w:r>
            <w:r w:rsidRPr="004564F0">
              <w:rPr>
                <w:sz w:val="32"/>
              </w:rPr>
              <w:t>-</w:t>
            </w:r>
            <w:bookmarkEnd w:id="4"/>
            <w:r w:rsidR="00C21A2B">
              <w:rPr>
                <w:sz w:val="32"/>
              </w:rPr>
              <w:t>0</w:t>
            </w:r>
            <w:r w:rsidR="00BC3EBF">
              <w:rPr>
                <w:sz w:val="32"/>
              </w:rPr>
              <w:t>5</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w:t>
            </w:r>
            <w:r w:rsidRPr="00F141EF">
              <w:t>rd</w:t>
            </w:r>
            <w:r w:rsidRPr="004D3578">
              <w:t xml:space="preserve">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proofErr w:type="gramStart"/>
            <w:r w:rsidR="00694CE8" w:rsidRPr="004564F0">
              <w:t>Aspects</w:t>
            </w:r>
            <w:r w:rsidRPr="004564F0">
              <w:t>;</w:t>
            </w:r>
            <w:proofErr w:type="gramEnd"/>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84E1252" w:rsidR="00D82E6F" w:rsidRPr="00133525" w:rsidRDefault="00D82E6F" w:rsidP="00D82E6F">
            <w:pPr>
              <w:rPr>
                <w:sz w:val="16"/>
              </w:rPr>
            </w:pPr>
            <w:bookmarkStart w:id="8" w:name="warningNotice"/>
            <w:r w:rsidRPr="00133525">
              <w:rPr>
                <w:sz w:val="16"/>
              </w:rPr>
              <w:t>The present document has been developed within the 3</w:t>
            </w:r>
            <w:r w:rsidRPr="00F141EF">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7B87FA"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D1C743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37A409A6"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3563D2B" w14:textId="59F87185" w:rsidR="001C496C" w:rsidRPr="009E7BC3"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r w:rsidR="001C496C">
        <w:rPr>
          <w:noProof/>
        </w:rPr>
        <w:fldChar w:fldCharType="separate"/>
      </w:r>
      <w:r w:rsidR="001C496C">
        <w:rPr>
          <w:noProof/>
        </w:rPr>
        <w:t>5</w:t>
      </w:r>
      <w:r w:rsidR="001C496C">
        <w:rPr>
          <w:noProof/>
        </w:rPr>
        <w:fldChar w:fldCharType="end"/>
      </w:r>
    </w:p>
    <w:p w14:paraId="2E7571FD" w14:textId="415CE6B7" w:rsidR="001C496C" w:rsidRPr="009E7BC3" w:rsidRDefault="001C496C">
      <w:pPr>
        <w:pStyle w:val="TOC1"/>
        <w:rPr>
          <w:rFonts w:asciiTheme="minorHAnsi" w:eastAsiaTheme="minorEastAsia" w:hAnsiTheme="minorHAnsi" w:cstheme="minorBidi"/>
          <w:noProof/>
          <w:szCs w:val="22"/>
          <w:lang w:val="en-US" w:eastAsia="de-DE"/>
        </w:rPr>
      </w:pPr>
      <w:r>
        <w:rPr>
          <w:noProof/>
        </w:rPr>
        <w:t>Introduction</w:t>
      </w:r>
      <w:r>
        <w:rPr>
          <w:noProof/>
        </w:rPr>
        <w:tab/>
      </w:r>
      <w:r>
        <w:rPr>
          <w:noProof/>
        </w:rPr>
        <w:fldChar w:fldCharType="begin"/>
      </w:r>
      <w:r>
        <w:rPr>
          <w:noProof/>
        </w:rPr>
        <w:instrText xml:space="preserve"> PAGEREF _Toc120099161 \h </w:instrText>
      </w:r>
      <w:r>
        <w:rPr>
          <w:noProof/>
        </w:rPr>
      </w:r>
      <w:r>
        <w:rPr>
          <w:noProof/>
        </w:rPr>
        <w:fldChar w:fldCharType="separate"/>
      </w:r>
      <w:r>
        <w:rPr>
          <w:noProof/>
        </w:rPr>
        <w:t>6</w:t>
      </w:r>
      <w:r>
        <w:rPr>
          <w:noProof/>
        </w:rPr>
        <w:fldChar w:fldCharType="end"/>
      </w:r>
    </w:p>
    <w:p w14:paraId="6AA2C8CE" w14:textId="0728A154" w:rsidR="001C496C" w:rsidRPr="009E7BC3" w:rsidRDefault="001C496C">
      <w:pPr>
        <w:pStyle w:val="TOC1"/>
        <w:rPr>
          <w:rFonts w:asciiTheme="minorHAnsi" w:eastAsiaTheme="minorEastAsia" w:hAnsiTheme="minorHAnsi" w:cstheme="minorBidi"/>
          <w:noProof/>
          <w:szCs w:val="22"/>
          <w:lang w:val="en-US" w:eastAsia="de-DE"/>
        </w:rPr>
      </w:pPr>
      <w:r>
        <w:rPr>
          <w:noProof/>
        </w:rPr>
        <w:t>1</w:t>
      </w:r>
      <w:r w:rsidRPr="009E7BC3">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_Toc120099162 \h </w:instrText>
      </w:r>
      <w:r>
        <w:rPr>
          <w:noProof/>
        </w:rPr>
      </w:r>
      <w:r>
        <w:rPr>
          <w:noProof/>
        </w:rPr>
        <w:fldChar w:fldCharType="separate"/>
      </w:r>
      <w:r>
        <w:rPr>
          <w:noProof/>
        </w:rPr>
        <w:t>7</w:t>
      </w:r>
      <w:r>
        <w:rPr>
          <w:noProof/>
        </w:rPr>
        <w:fldChar w:fldCharType="end"/>
      </w:r>
    </w:p>
    <w:p w14:paraId="01FE7522" w14:textId="5DC10377" w:rsidR="001C496C" w:rsidRPr="009E7BC3" w:rsidRDefault="001C496C">
      <w:pPr>
        <w:pStyle w:val="TOC1"/>
        <w:rPr>
          <w:rFonts w:asciiTheme="minorHAnsi" w:eastAsiaTheme="minorEastAsia" w:hAnsiTheme="minorHAnsi" w:cstheme="minorBidi"/>
          <w:noProof/>
          <w:szCs w:val="22"/>
          <w:lang w:val="en-US" w:eastAsia="de-DE"/>
        </w:rPr>
      </w:pPr>
      <w:r>
        <w:rPr>
          <w:noProof/>
        </w:rPr>
        <w:t>2</w:t>
      </w:r>
      <w:r w:rsidRPr="009E7BC3">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_Toc120099163 \h </w:instrText>
      </w:r>
      <w:r>
        <w:rPr>
          <w:noProof/>
        </w:rPr>
      </w:r>
      <w:r>
        <w:rPr>
          <w:noProof/>
        </w:rPr>
        <w:fldChar w:fldCharType="separate"/>
      </w:r>
      <w:r>
        <w:rPr>
          <w:noProof/>
        </w:rPr>
        <w:t>7</w:t>
      </w:r>
      <w:r>
        <w:rPr>
          <w:noProof/>
        </w:rPr>
        <w:fldChar w:fldCharType="end"/>
      </w:r>
    </w:p>
    <w:p w14:paraId="19E05B37" w14:textId="25525FA3" w:rsidR="001C496C" w:rsidRPr="009E7BC3" w:rsidRDefault="001C496C">
      <w:pPr>
        <w:pStyle w:val="TOC1"/>
        <w:rPr>
          <w:rFonts w:asciiTheme="minorHAnsi" w:eastAsiaTheme="minorEastAsia" w:hAnsiTheme="minorHAnsi" w:cstheme="minorBidi"/>
          <w:noProof/>
          <w:szCs w:val="22"/>
          <w:lang w:val="en-US" w:eastAsia="de-DE"/>
        </w:rPr>
      </w:pPr>
      <w:r>
        <w:rPr>
          <w:noProof/>
        </w:rPr>
        <w:t>3</w:t>
      </w:r>
      <w:r w:rsidRPr="009E7BC3">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r>
        <w:rPr>
          <w:noProof/>
        </w:rPr>
        <w:fldChar w:fldCharType="separate"/>
      </w:r>
      <w:r>
        <w:rPr>
          <w:noProof/>
        </w:rPr>
        <w:t>7</w:t>
      </w:r>
      <w:r>
        <w:rPr>
          <w:noProof/>
        </w:rPr>
        <w:fldChar w:fldCharType="end"/>
      </w:r>
    </w:p>
    <w:p w14:paraId="4F1819DC" w14:textId="0465B9F1" w:rsidR="001C496C" w:rsidRPr="009E7BC3" w:rsidRDefault="001C496C">
      <w:pPr>
        <w:pStyle w:val="TOC2"/>
        <w:rPr>
          <w:rFonts w:asciiTheme="minorHAnsi" w:eastAsiaTheme="minorEastAsia" w:hAnsiTheme="minorHAnsi" w:cstheme="minorBidi"/>
          <w:noProof/>
          <w:sz w:val="22"/>
          <w:szCs w:val="22"/>
          <w:lang w:val="en-US" w:eastAsia="de-DE"/>
        </w:rPr>
      </w:pPr>
      <w:r>
        <w:rPr>
          <w:noProof/>
        </w:rPr>
        <w:t>3.1</w:t>
      </w:r>
      <w:r w:rsidRPr="009E7BC3">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_Toc120099165 \h </w:instrText>
      </w:r>
      <w:r>
        <w:rPr>
          <w:noProof/>
        </w:rPr>
      </w:r>
      <w:r>
        <w:rPr>
          <w:noProof/>
        </w:rPr>
        <w:fldChar w:fldCharType="separate"/>
      </w:r>
      <w:r>
        <w:rPr>
          <w:noProof/>
        </w:rPr>
        <w:t>7</w:t>
      </w:r>
      <w:r>
        <w:rPr>
          <w:noProof/>
        </w:rPr>
        <w:fldChar w:fldCharType="end"/>
      </w:r>
    </w:p>
    <w:p w14:paraId="6AA4E556" w14:textId="6FA0B47F" w:rsidR="001C496C" w:rsidRPr="009E7BC3" w:rsidRDefault="001C496C">
      <w:pPr>
        <w:pStyle w:val="TOC2"/>
        <w:rPr>
          <w:rFonts w:asciiTheme="minorHAnsi" w:eastAsiaTheme="minorEastAsia" w:hAnsiTheme="minorHAnsi" w:cstheme="minorBidi"/>
          <w:noProof/>
          <w:sz w:val="22"/>
          <w:szCs w:val="22"/>
          <w:lang w:val="en-US" w:eastAsia="de-DE"/>
        </w:rPr>
      </w:pPr>
      <w:r>
        <w:rPr>
          <w:noProof/>
        </w:rPr>
        <w:t>3.2</w:t>
      </w:r>
      <w:r w:rsidRPr="009E7BC3">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_Toc120099166 \h </w:instrText>
      </w:r>
      <w:r>
        <w:rPr>
          <w:noProof/>
        </w:rPr>
      </w:r>
      <w:r>
        <w:rPr>
          <w:noProof/>
        </w:rPr>
        <w:fldChar w:fldCharType="separate"/>
      </w:r>
      <w:r>
        <w:rPr>
          <w:noProof/>
        </w:rPr>
        <w:t>8</w:t>
      </w:r>
      <w:r>
        <w:rPr>
          <w:noProof/>
        </w:rPr>
        <w:fldChar w:fldCharType="end"/>
      </w:r>
    </w:p>
    <w:p w14:paraId="52FEFAF8" w14:textId="646338C3" w:rsidR="001C496C" w:rsidRPr="009E7BC3" w:rsidRDefault="001C496C">
      <w:pPr>
        <w:pStyle w:val="TOC2"/>
        <w:rPr>
          <w:rFonts w:asciiTheme="minorHAnsi" w:eastAsiaTheme="minorEastAsia" w:hAnsiTheme="minorHAnsi" w:cstheme="minorBidi"/>
          <w:noProof/>
          <w:sz w:val="22"/>
          <w:szCs w:val="22"/>
          <w:lang w:val="en-US" w:eastAsia="de-DE"/>
        </w:rPr>
      </w:pPr>
      <w:r>
        <w:rPr>
          <w:noProof/>
        </w:rPr>
        <w:t>3.3</w:t>
      </w:r>
      <w:r w:rsidRPr="009E7BC3">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_Toc120099167 \h </w:instrText>
      </w:r>
      <w:r>
        <w:rPr>
          <w:noProof/>
        </w:rPr>
      </w:r>
      <w:r>
        <w:rPr>
          <w:noProof/>
        </w:rPr>
        <w:fldChar w:fldCharType="separate"/>
      </w:r>
      <w:r>
        <w:rPr>
          <w:noProof/>
        </w:rPr>
        <w:t>8</w:t>
      </w:r>
      <w:r>
        <w:rPr>
          <w:noProof/>
        </w:rPr>
        <w:fldChar w:fldCharType="end"/>
      </w:r>
    </w:p>
    <w:p w14:paraId="1AEED70F" w14:textId="2AD987C4" w:rsidR="001C496C" w:rsidRPr="009E7BC3" w:rsidRDefault="001C496C">
      <w:pPr>
        <w:pStyle w:val="TOC1"/>
        <w:rPr>
          <w:rFonts w:asciiTheme="minorHAnsi" w:eastAsiaTheme="minorEastAsia" w:hAnsiTheme="minorHAnsi" w:cstheme="minorBidi"/>
          <w:noProof/>
          <w:szCs w:val="22"/>
          <w:lang w:val="en-US" w:eastAsia="de-DE"/>
        </w:rPr>
      </w:pPr>
      <w:r>
        <w:rPr>
          <w:noProof/>
        </w:rPr>
        <w:t>4</w:t>
      </w:r>
      <w:r w:rsidRPr="009E7BC3">
        <w:rPr>
          <w:rFonts w:asciiTheme="minorHAnsi" w:eastAsiaTheme="minorEastAsia" w:hAnsiTheme="minorHAnsi" w:cstheme="minorBidi"/>
          <w:noProof/>
          <w:szCs w:val="22"/>
          <w:lang w:val="en-US" w:eastAsia="de-DE"/>
        </w:rPr>
        <w:tab/>
      </w:r>
      <w:r>
        <w:rPr>
          <w:noProof/>
        </w:rPr>
        <w:t>Architectural and security assumptions</w:t>
      </w:r>
      <w:r>
        <w:rPr>
          <w:noProof/>
        </w:rPr>
        <w:tab/>
      </w:r>
      <w:r>
        <w:rPr>
          <w:noProof/>
        </w:rPr>
        <w:fldChar w:fldCharType="begin"/>
      </w:r>
      <w:r>
        <w:rPr>
          <w:noProof/>
        </w:rPr>
        <w:instrText xml:space="preserve"> PAGEREF _Toc120099168 \h </w:instrText>
      </w:r>
      <w:r>
        <w:rPr>
          <w:noProof/>
        </w:rPr>
      </w:r>
      <w:r>
        <w:rPr>
          <w:noProof/>
        </w:rPr>
        <w:fldChar w:fldCharType="separate"/>
      </w:r>
      <w:r>
        <w:rPr>
          <w:noProof/>
        </w:rPr>
        <w:t>8</w:t>
      </w:r>
      <w:r>
        <w:rPr>
          <w:noProof/>
        </w:rPr>
        <w:fldChar w:fldCharType="end"/>
      </w:r>
    </w:p>
    <w:p w14:paraId="57BD218E" w14:textId="2B2A36CA" w:rsidR="001C496C" w:rsidRPr="009E7BC3" w:rsidRDefault="001C496C">
      <w:pPr>
        <w:pStyle w:val="TOC1"/>
        <w:rPr>
          <w:rFonts w:asciiTheme="minorHAnsi" w:eastAsiaTheme="minorEastAsia" w:hAnsiTheme="minorHAnsi" w:cstheme="minorBidi"/>
          <w:noProof/>
          <w:szCs w:val="22"/>
          <w:lang w:val="en-US" w:eastAsia="de-DE"/>
        </w:rPr>
      </w:pPr>
      <w:r>
        <w:rPr>
          <w:noProof/>
        </w:rPr>
        <w:t>5</w:t>
      </w:r>
      <w:r w:rsidRPr="009E7BC3">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r>
        <w:rPr>
          <w:noProof/>
        </w:rPr>
        <w:fldChar w:fldCharType="separate"/>
      </w:r>
      <w:r>
        <w:rPr>
          <w:noProof/>
        </w:rPr>
        <w:t>8</w:t>
      </w:r>
      <w:r>
        <w:rPr>
          <w:noProof/>
        </w:rPr>
        <w:fldChar w:fldCharType="end"/>
      </w:r>
    </w:p>
    <w:p w14:paraId="0DBD2CE4" w14:textId="103275FC" w:rsidR="001C496C" w:rsidRPr="009E7BC3" w:rsidRDefault="001C496C">
      <w:pPr>
        <w:pStyle w:val="TOC2"/>
        <w:rPr>
          <w:rFonts w:asciiTheme="minorHAnsi" w:eastAsiaTheme="minorEastAsia" w:hAnsiTheme="minorHAnsi" w:cstheme="minorBidi"/>
          <w:noProof/>
          <w:sz w:val="22"/>
          <w:szCs w:val="22"/>
          <w:lang w:val="en-US" w:eastAsia="de-DE"/>
        </w:rPr>
      </w:pPr>
      <w:r>
        <w:rPr>
          <w:noProof/>
        </w:rPr>
        <w:t>5.1</w:t>
      </w:r>
      <w:r w:rsidRPr="009E7BC3">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_Toc120099170 \h </w:instrText>
      </w:r>
      <w:r>
        <w:rPr>
          <w:noProof/>
        </w:rPr>
      </w:r>
      <w:r>
        <w:rPr>
          <w:noProof/>
        </w:rPr>
        <w:fldChar w:fldCharType="separate"/>
      </w:r>
      <w:r>
        <w:rPr>
          <w:noProof/>
        </w:rPr>
        <w:t>8</w:t>
      </w:r>
      <w:r>
        <w:rPr>
          <w:noProof/>
        </w:rPr>
        <w:fldChar w:fldCharType="end"/>
      </w:r>
    </w:p>
    <w:p w14:paraId="2D6FD450" w14:textId="7CCF767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5.1.1</w:t>
      </w:r>
      <w:r w:rsidRPr="009E7BC3">
        <w:rPr>
          <w:rFonts w:asciiTheme="minorHAnsi" w:eastAsiaTheme="minorEastAsia" w:hAnsiTheme="minorHAnsi" w:cstheme="minorBidi"/>
          <w:noProof/>
          <w:sz w:val="22"/>
          <w:szCs w:val="22"/>
          <w:lang w:val="en-US" w:eastAsia="de-D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r>
        <w:rPr>
          <w:noProof/>
        </w:rPr>
        <w:fldChar w:fldCharType="separate"/>
      </w:r>
      <w:r>
        <w:rPr>
          <w:noProof/>
        </w:rPr>
        <w:t>8</w:t>
      </w:r>
      <w:r>
        <w:rPr>
          <w:noProof/>
        </w:rPr>
        <w:fldChar w:fldCharType="end"/>
      </w:r>
    </w:p>
    <w:p w14:paraId="3630BE5B" w14:textId="639BCE43"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r>
        <w:rPr>
          <w:noProof/>
        </w:rPr>
        <w:fldChar w:fldCharType="separate"/>
      </w:r>
      <w:r>
        <w:rPr>
          <w:noProof/>
        </w:rPr>
        <w:t>8</w:t>
      </w:r>
      <w:r>
        <w:rPr>
          <w:noProof/>
        </w:rPr>
        <w:fldChar w:fldCharType="end"/>
      </w:r>
    </w:p>
    <w:p w14:paraId="070372DE" w14:textId="4F21E1C9"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r>
        <w:rPr>
          <w:noProof/>
        </w:rPr>
        <w:fldChar w:fldCharType="separate"/>
      </w:r>
      <w:r>
        <w:rPr>
          <w:noProof/>
        </w:rPr>
        <w:t>8</w:t>
      </w:r>
      <w:r>
        <w:rPr>
          <w:noProof/>
        </w:rPr>
        <w:fldChar w:fldCharType="end"/>
      </w:r>
    </w:p>
    <w:p w14:paraId="2A5A5EE7" w14:textId="6E9A417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r>
        <w:rPr>
          <w:noProof/>
        </w:rPr>
        <w:fldChar w:fldCharType="separate"/>
      </w:r>
      <w:r>
        <w:rPr>
          <w:noProof/>
        </w:rPr>
        <w:t>8</w:t>
      </w:r>
      <w:r>
        <w:rPr>
          <w:noProof/>
        </w:rPr>
        <w:fldChar w:fldCharType="end"/>
      </w:r>
    </w:p>
    <w:p w14:paraId="67F79CDB" w14:textId="52349620" w:rsidR="001C496C" w:rsidRPr="009E7BC3" w:rsidRDefault="001C496C">
      <w:pPr>
        <w:pStyle w:val="TOC3"/>
        <w:rPr>
          <w:rFonts w:asciiTheme="minorHAnsi" w:eastAsiaTheme="minorEastAsia" w:hAnsiTheme="minorHAnsi" w:cstheme="minorBidi"/>
          <w:noProof/>
          <w:sz w:val="22"/>
          <w:szCs w:val="22"/>
          <w:lang w:val="en-US" w:eastAsia="de-DE"/>
        </w:rPr>
      </w:pPr>
      <w:r>
        <w:rPr>
          <w:noProof/>
        </w:rPr>
        <w:t>5.1.2</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r>
        <w:rPr>
          <w:noProof/>
        </w:rPr>
        <w:fldChar w:fldCharType="separate"/>
      </w:r>
      <w:r>
        <w:rPr>
          <w:noProof/>
        </w:rPr>
        <w:t>9</w:t>
      </w:r>
      <w:r>
        <w:rPr>
          <w:noProof/>
        </w:rPr>
        <w:fldChar w:fldCharType="end"/>
      </w:r>
    </w:p>
    <w:p w14:paraId="21496EB4" w14:textId="6BE5E587" w:rsidR="001C496C" w:rsidRPr="009E7BC3" w:rsidRDefault="001C496C">
      <w:pPr>
        <w:pStyle w:val="TOC4"/>
        <w:rPr>
          <w:rFonts w:asciiTheme="minorHAnsi" w:eastAsiaTheme="minorEastAsia" w:hAnsiTheme="minorHAnsi" w:cstheme="minorBidi"/>
          <w:noProof/>
          <w:sz w:val="22"/>
          <w:szCs w:val="22"/>
          <w:lang w:val="en-US" w:eastAsia="de-DE"/>
        </w:rPr>
      </w:pPr>
      <w:r>
        <w:rPr>
          <w:noProof/>
        </w:rPr>
        <w:t>5.1.2.1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_Toc120099176 \h </w:instrText>
      </w:r>
      <w:r>
        <w:rPr>
          <w:noProof/>
        </w:rPr>
      </w:r>
      <w:r>
        <w:rPr>
          <w:noProof/>
        </w:rPr>
        <w:fldChar w:fldCharType="separate"/>
      </w:r>
      <w:r>
        <w:rPr>
          <w:noProof/>
        </w:rPr>
        <w:t>9</w:t>
      </w:r>
      <w:r>
        <w:rPr>
          <w:noProof/>
        </w:rPr>
        <w:fldChar w:fldCharType="end"/>
      </w:r>
    </w:p>
    <w:p w14:paraId="1928AD82" w14:textId="47E42230" w:rsidR="001C496C" w:rsidRPr="009E7BC3" w:rsidRDefault="001C496C">
      <w:pPr>
        <w:pStyle w:val="TOC4"/>
        <w:rPr>
          <w:rFonts w:asciiTheme="minorHAnsi" w:eastAsiaTheme="minorEastAsia" w:hAnsiTheme="minorHAnsi" w:cstheme="minorBidi"/>
          <w:noProof/>
          <w:sz w:val="22"/>
          <w:szCs w:val="22"/>
          <w:lang w:val="en-US" w:eastAsia="de-DE"/>
        </w:rPr>
      </w:pPr>
      <w:r>
        <w:rPr>
          <w:noProof/>
        </w:rPr>
        <w:t>5.1.2.2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_Toc120099177 \h </w:instrText>
      </w:r>
      <w:r>
        <w:rPr>
          <w:noProof/>
        </w:rPr>
      </w:r>
      <w:r>
        <w:rPr>
          <w:noProof/>
        </w:rPr>
        <w:fldChar w:fldCharType="separate"/>
      </w:r>
      <w:r>
        <w:rPr>
          <w:noProof/>
        </w:rPr>
        <w:t>9</w:t>
      </w:r>
      <w:r>
        <w:rPr>
          <w:noProof/>
        </w:rPr>
        <w:fldChar w:fldCharType="end"/>
      </w:r>
    </w:p>
    <w:p w14:paraId="48951DF5" w14:textId="0CEA20AC" w:rsidR="001C496C" w:rsidRPr="009E7BC3" w:rsidRDefault="001C496C">
      <w:pPr>
        <w:pStyle w:val="TOC4"/>
        <w:rPr>
          <w:rFonts w:asciiTheme="minorHAnsi" w:eastAsiaTheme="minorEastAsia" w:hAnsiTheme="minorHAnsi" w:cstheme="minorBidi"/>
          <w:noProof/>
          <w:sz w:val="22"/>
          <w:szCs w:val="22"/>
          <w:lang w:val="en-US" w:eastAsia="de-DE"/>
        </w:rPr>
      </w:pPr>
      <w:r>
        <w:rPr>
          <w:noProof/>
        </w:rPr>
        <w:t>5.1.2.3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_Toc120099178 \h </w:instrText>
      </w:r>
      <w:r>
        <w:rPr>
          <w:noProof/>
        </w:rPr>
      </w:r>
      <w:r>
        <w:rPr>
          <w:noProof/>
        </w:rPr>
        <w:fldChar w:fldCharType="separate"/>
      </w:r>
      <w:r>
        <w:rPr>
          <w:noProof/>
        </w:rPr>
        <w:t>9</w:t>
      </w:r>
      <w:r>
        <w:rPr>
          <w:noProof/>
        </w:rPr>
        <w:fldChar w:fldCharType="end"/>
      </w:r>
    </w:p>
    <w:p w14:paraId="1BAB0FA8" w14:textId="1FB5A439"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5.1.3</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r>
        <w:rPr>
          <w:noProof/>
        </w:rPr>
        <w:fldChar w:fldCharType="separate"/>
      </w:r>
      <w:r>
        <w:rPr>
          <w:noProof/>
        </w:rPr>
        <w:t>9</w:t>
      </w:r>
      <w:r>
        <w:rPr>
          <w:noProof/>
        </w:rPr>
        <w:fldChar w:fldCharType="end"/>
      </w:r>
    </w:p>
    <w:p w14:paraId="0C8456BB" w14:textId="11730DAF"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r>
        <w:rPr>
          <w:noProof/>
        </w:rPr>
        <w:fldChar w:fldCharType="separate"/>
      </w:r>
      <w:r>
        <w:rPr>
          <w:noProof/>
        </w:rPr>
        <w:t>9</w:t>
      </w:r>
      <w:r>
        <w:rPr>
          <w:noProof/>
        </w:rPr>
        <w:fldChar w:fldCharType="end"/>
      </w:r>
    </w:p>
    <w:p w14:paraId="4C000E56" w14:textId="4366C74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r>
        <w:rPr>
          <w:noProof/>
        </w:rPr>
        <w:fldChar w:fldCharType="separate"/>
      </w:r>
      <w:r>
        <w:rPr>
          <w:noProof/>
        </w:rPr>
        <w:t>9</w:t>
      </w:r>
      <w:r>
        <w:rPr>
          <w:noProof/>
        </w:rPr>
        <w:fldChar w:fldCharType="end"/>
      </w:r>
    </w:p>
    <w:p w14:paraId="3932E13E" w14:textId="308F46E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r>
        <w:rPr>
          <w:noProof/>
        </w:rPr>
        <w:fldChar w:fldCharType="separate"/>
      </w:r>
      <w:r>
        <w:rPr>
          <w:noProof/>
        </w:rPr>
        <w:t>9</w:t>
      </w:r>
      <w:r>
        <w:rPr>
          <w:noProof/>
        </w:rPr>
        <w:fldChar w:fldCharType="end"/>
      </w:r>
    </w:p>
    <w:p w14:paraId="6FF7E5DB" w14:textId="7B77C394"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5.1.4</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r>
        <w:rPr>
          <w:noProof/>
        </w:rPr>
        <w:fldChar w:fldCharType="separate"/>
      </w:r>
      <w:r>
        <w:rPr>
          <w:noProof/>
        </w:rPr>
        <w:t>10</w:t>
      </w:r>
      <w:r>
        <w:rPr>
          <w:noProof/>
        </w:rPr>
        <w:fldChar w:fldCharType="end"/>
      </w:r>
    </w:p>
    <w:p w14:paraId="1439F6B3" w14:textId="25410B53" w:rsidR="001C496C" w:rsidRPr="009E7BC3" w:rsidRDefault="001C496C">
      <w:pPr>
        <w:pStyle w:val="TOC4"/>
        <w:rPr>
          <w:rFonts w:asciiTheme="minorHAnsi" w:eastAsiaTheme="minorEastAsia" w:hAnsiTheme="minorHAnsi" w:cstheme="minorBidi"/>
          <w:noProof/>
          <w:sz w:val="22"/>
          <w:szCs w:val="22"/>
          <w:lang w:val="en-US" w:eastAsia="de-DE"/>
        </w:rPr>
      </w:pPr>
      <w:r>
        <w:rPr>
          <w:noProof/>
        </w:rPr>
        <w:t>5.1.4.1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_Toc120099184 \h </w:instrText>
      </w:r>
      <w:r>
        <w:rPr>
          <w:noProof/>
        </w:rPr>
      </w:r>
      <w:r>
        <w:rPr>
          <w:noProof/>
        </w:rPr>
        <w:fldChar w:fldCharType="separate"/>
      </w:r>
      <w:r>
        <w:rPr>
          <w:noProof/>
        </w:rPr>
        <w:t>10</w:t>
      </w:r>
      <w:r>
        <w:rPr>
          <w:noProof/>
        </w:rPr>
        <w:fldChar w:fldCharType="end"/>
      </w:r>
    </w:p>
    <w:p w14:paraId="0EB9F97D" w14:textId="509BBD31" w:rsidR="001C496C" w:rsidRPr="009E7BC3" w:rsidRDefault="001C496C">
      <w:pPr>
        <w:pStyle w:val="TOC4"/>
        <w:rPr>
          <w:rFonts w:asciiTheme="minorHAnsi" w:eastAsiaTheme="minorEastAsia" w:hAnsiTheme="minorHAnsi" w:cstheme="minorBidi"/>
          <w:noProof/>
          <w:sz w:val="22"/>
          <w:szCs w:val="22"/>
          <w:lang w:val="en-US" w:eastAsia="de-DE"/>
        </w:rPr>
      </w:pPr>
      <w:r>
        <w:rPr>
          <w:noProof/>
        </w:rPr>
        <w:t>5.1.4.2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_Toc120099185 \h </w:instrText>
      </w:r>
      <w:r>
        <w:rPr>
          <w:noProof/>
        </w:rPr>
      </w:r>
      <w:r>
        <w:rPr>
          <w:noProof/>
        </w:rPr>
        <w:fldChar w:fldCharType="separate"/>
      </w:r>
      <w:r>
        <w:rPr>
          <w:noProof/>
        </w:rPr>
        <w:t>10</w:t>
      </w:r>
      <w:r>
        <w:rPr>
          <w:noProof/>
        </w:rPr>
        <w:fldChar w:fldCharType="end"/>
      </w:r>
    </w:p>
    <w:p w14:paraId="0FA4D654" w14:textId="0982DD20" w:rsidR="001C496C" w:rsidRPr="009E7BC3" w:rsidRDefault="001C496C">
      <w:pPr>
        <w:pStyle w:val="TOC4"/>
        <w:rPr>
          <w:rFonts w:asciiTheme="minorHAnsi" w:eastAsiaTheme="minorEastAsia" w:hAnsiTheme="minorHAnsi" w:cstheme="minorBidi"/>
          <w:noProof/>
          <w:sz w:val="22"/>
          <w:szCs w:val="22"/>
          <w:lang w:val="en-US" w:eastAsia="de-DE"/>
        </w:rPr>
      </w:pPr>
      <w:r>
        <w:rPr>
          <w:noProof/>
        </w:rPr>
        <w:t>5.1.4.3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_Toc120099186 \h </w:instrText>
      </w:r>
      <w:r>
        <w:rPr>
          <w:noProof/>
        </w:rPr>
      </w:r>
      <w:r>
        <w:rPr>
          <w:noProof/>
        </w:rPr>
        <w:fldChar w:fldCharType="separate"/>
      </w:r>
      <w:r>
        <w:rPr>
          <w:noProof/>
        </w:rPr>
        <w:t>10</w:t>
      </w:r>
      <w:r>
        <w:rPr>
          <w:noProof/>
        </w:rPr>
        <w:fldChar w:fldCharType="end"/>
      </w:r>
    </w:p>
    <w:p w14:paraId="41BF048B" w14:textId="4B3F5A2A"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5.1.5</w:t>
      </w:r>
      <w:r w:rsidRPr="009E7BC3">
        <w:rPr>
          <w:rFonts w:asciiTheme="minorHAnsi" w:eastAsiaTheme="minorEastAsia" w:hAnsiTheme="minorHAnsi" w:cstheme="minorBidi"/>
          <w:noProof/>
          <w:sz w:val="22"/>
          <w:szCs w:val="22"/>
          <w:lang w:val="en-US" w:eastAsia="de-D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r>
        <w:rPr>
          <w:noProof/>
        </w:rPr>
        <w:fldChar w:fldCharType="separate"/>
      </w:r>
      <w:r>
        <w:rPr>
          <w:noProof/>
        </w:rPr>
        <w:t>10</w:t>
      </w:r>
      <w:r>
        <w:rPr>
          <w:noProof/>
        </w:rPr>
        <w:fldChar w:fldCharType="end"/>
      </w:r>
    </w:p>
    <w:p w14:paraId="581E32E5" w14:textId="2C2E6992" w:rsidR="001C496C" w:rsidRPr="009E7BC3" w:rsidRDefault="001C496C">
      <w:pPr>
        <w:pStyle w:val="TOC4"/>
        <w:rPr>
          <w:rFonts w:asciiTheme="minorHAnsi" w:eastAsiaTheme="minorEastAsia" w:hAnsiTheme="minorHAnsi" w:cstheme="minorBidi"/>
          <w:noProof/>
          <w:sz w:val="22"/>
          <w:szCs w:val="22"/>
          <w:lang w:val="en-US" w:eastAsia="de-DE"/>
        </w:rPr>
      </w:pPr>
      <w:r>
        <w:rPr>
          <w:noProof/>
        </w:rPr>
        <w:t>5.1.5.1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_Toc120099188 \h </w:instrText>
      </w:r>
      <w:r>
        <w:rPr>
          <w:noProof/>
        </w:rPr>
      </w:r>
      <w:r>
        <w:rPr>
          <w:noProof/>
        </w:rPr>
        <w:fldChar w:fldCharType="separate"/>
      </w:r>
      <w:r>
        <w:rPr>
          <w:noProof/>
        </w:rPr>
        <w:t>10</w:t>
      </w:r>
      <w:r>
        <w:rPr>
          <w:noProof/>
        </w:rPr>
        <w:fldChar w:fldCharType="end"/>
      </w:r>
    </w:p>
    <w:p w14:paraId="19935256" w14:textId="4CD9591C"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r>
        <w:rPr>
          <w:noProof/>
        </w:rPr>
        <w:fldChar w:fldCharType="separate"/>
      </w:r>
      <w:r>
        <w:rPr>
          <w:noProof/>
        </w:rPr>
        <w:t>11</w:t>
      </w:r>
      <w:r>
        <w:rPr>
          <w:noProof/>
        </w:rPr>
        <w:fldChar w:fldCharType="end"/>
      </w:r>
    </w:p>
    <w:p w14:paraId="43CA6A3C" w14:textId="4A27201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r>
        <w:rPr>
          <w:noProof/>
        </w:rPr>
        <w:fldChar w:fldCharType="separate"/>
      </w:r>
      <w:r>
        <w:rPr>
          <w:noProof/>
        </w:rPr>
        <w:t>11</w:t>
      </w:r>
      <w:r>
        <w:rPr>
          <w:noProof/>
        </w:rPr>
        <w:fldChar w:fldCharType="end"/>
      </w:r>
    </w:p>
    <w:p w14:paraId="475A5417" w14:textId="0D48A13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5.1.6</w:t>
      </w:r>
      <w:r w:rsidRPr="009E7BC3">
        <w:rPr>
          <w:rFonts w:asciiTheme="minorHAnsi" w:eastAsiaTheme="minorEastAsia" w:hAnsiTheme="minorHAnsi" w:cstheme="minorBidi"/>
          <w:noProof/>
          <w:sz w:val="22"/>
          <w:szCs w:val="22"/>
          <w:lang w:val="en-US" w:eastAsia="de-D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r>
        <w:rPr>
          <w:noProof/>
        </w:rPr>
        <w:fldChar w:fldCharType="separate"/>
      </w:r>
      <w:r>
        <w:rPr>
          <w:noProof/>
        </w:rPr>
        <w:t>11</w:t>
      </w:r>
      <w:r>
        <w:rPr>
          <w:noProof/>
        </w:rPr>
        <w:fldChar w:fldCharType="end"/>
      </w:r>
    </w:p>
    <w:p w14:paraId="6F58DD74" w14:textId="3AECDEB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r>
        <w:rPr>
          <w:noProof/>
        </w:rPr>
        <w:fldChar w:fldCharType="separate"/>
      </w:r>
      <w:r>
        <w:rPr>
          <w:noProof/>
        </w:rPr>
        <w:t>11</w:t>
      </w:r>
      <w:r>
        <w:rPr>
          <w:noProof/>
        </w:rPr>
        <w:fldChar w:fldCharType="end"/>
      </w:r>
    </w:p>
    <w:p w14:paraId="3F34A8F2" w14:textId="70B5C825"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r>
        <w:rPr>
          <w:noProof/>
        </w:rPr>
        <w:fldChar w:fldCharType="separate"/>
      </w:r>
      <w:r>
        <w:rPr>
          <w:noProof/>
        </w:rPr>
        <w:t>11</w:t>
      </w:r>
      <w:r>
        <w:rPr>
          <w:noProof/>
        </w:rPr>
        <w:fldChar w:fldCharType="end"/>
      </w:r>
    </w:p>
    <w:p w14:paraId="624224DA" w14:textId="18BC665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r>
        <w:rPr>
          <w:noProof/>
        </w:rPr>
        <w:fldChar w:fldCharType="separate"/>
      </w:r>
      <w:r>
        <w:rPr>
          <w:noProof/>
        </w:rPr>
        <w:t>11</w:t>
      </w:r>
      <w:r>
        <w:rPr>
          <w:noProof/>
        </w:rPr>
        <w:fldChar w:fldCharType="end"/>
      </w:r>
    </w:p>
    <w:p w14:paraId="1E8CB057" w14:textId="7BE8205E" w:rsidR="001C496C" w:rsidRPr="009E7BC3" w:rsidRDefault="001C496C">
      <w:pPr>
        <w:pStyle w:val="TOC3"/>
        <w:rPr>
          <w:rFonts w:asciiTheme="minorHAnsi" w:eastAsiaTheme="minorEastAsia" w:hAnsiTheme="minorHAnsi" w:cstheme="minorBidi"/>
          <w:noProof/>
          <w:sz w:val="22"/>
          <w:szCs w:val="22"/>
          <w:lang w:val="en-US" w:eastAsia="de-DE"/>
        </w:rPr>
      </w:pPr>
      <w:r>
        <w:rPr>
          <w:noProof/>
        </w:rPr>
        <w:t>5.1.Y</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r>
        <w:rPr>
          <w:noProof/>
        </w:rPr>
        <w:fldChar w:fldCharType="separate"/>
      </w:r>
      <w:r>
        <w:rPr>
          <w:noProof/>
        </w:rPr>
        <w:t>12</w:t>
      </w:r>
      <w:r>
        <w:rPr>
          <w:noProof/>
        </w:rPr>
        <w:fldChar w:fldCharType="end"/>
      </w:r>
    </w:p>
    <w:p w14:paraId="1655B7B9" w14:textId="27A69A1D" w:rsidR="001C496C" w:rsidRPr="009E7BC3" w:rsidRDefault="001C496C">
      <w:pPr>
        <w:pStyle w:val="TOC4"/>
        <w:rPr>
          <w:rFonts w:asciiTheme="minorHAnsi" w:eastAsiaTheme="minorEastAsia" w:hAnsiTheme="minorHAnsi" w:cstheme="minorBidi"/>
          <w:noProof/>
          <w:sz w:val="22"/>
          <w:szCs w:val="22"/>
          <w:lang w:val="en-US" w:eastAsia="de-DE"/>
        </w:rPr>
      </w:pPr>
      <w:r>
        <w:rPr>
          <w:noProof/>
        </w:rPr>
        <w:t>5.1.Y.1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_Toc120099196 \h </w:instrText>
      </w:r>
      <w:r>
        <w:rPr>
          <w:noProof/>
        </w:rPr>
      </w:r>
      <w:r>
        <w:rPr>
          <w:noProof/>
        </w:rPr>
        <w:fldChar w:fldCharType="separate"/>
      </w:r>
      <w:r>
        <w:rPr>
          <w:noProof/>
        </w:rPr>
        <w:t>12</w:t>
      </w:r>
      <w:r>
        <w:rPr>
          <w:noProof/>
        </w:rPr>
        <w:fldChar w:fldCharType="end"/>
      </w:r>
    </w:p>
    <w:p w14:paraId="7175FDEF" w14:textId="347A0C32" w:rsidR="001C496C" w:rsidRPr="009E7BC3" w:rsidRDefault="001C496C">
      <w:pPr>
        <w:pStyle w:val="TOC4"/>
        <w:rPr>
          <w:rFonts w:asciiTheme="minorHAnsi" w:eastAsiaTheme="minorEastAsia" w:hAnsiTheme="minorHAnsi" w:cstheme="minorBidi"/>
          <w:noProof/>
          <w:sz w:val="22"/>
          <w:szCs w:val="22"/>
          <w:lang w:val="en-US" w:eastAsia="de-DE"/>
        </w:rPr>
      </w:pPr>
      <w:r>
        <w:rPr>
          <w:noProof/>
        </w:rPr>
        <w:t>5.1.Y.2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_Toc120099197 \h </w:instrText>
      </w:r>
      <w:r>
        <w:rPr>
          <w:noProof/>
        </w:rPr>
      </w:r>
      <w:r>
        <w:rPr>
          <w:noProof/>
        </w:rPr>
        <w:fldChar w:fldCharType="separate"/>
      </w:r>
      <w:r>
        <w:rPr>
          <w:noProof/>
        </w:rPr>
        <w:t>12</w:t>
      </w:r>
      <w:r>
        <w:rPr>
          <w:noProof/>
        </w:rPr>
        <w:fldChar w:fldCharType="end"/>
      </w:r>
    </w:p>
    <w:p w14:paraId="569BAFD6" w14:textId="7D139B9C" w:rsidR="001C496C" w:rsidRPr="009E7BC3" w:rsidRDefault="001C496C">
      <w:pPr>
        <w:pStyle w:val="TOC4"/>
        <w:rPr>
          <w:rFonts w:asciiTheme="minorHAnsi" w:eastAsiaTheme="minorEastAsia" w:hAnsiTheme="minorHAnsi" w:cstheme="minorBidi"/>
          <w:noProof/>
          <w:sz w:val="22"/>
          <w:szCs w:val="22"/>
          <w:lang w:val="en-US" w:eastAsia="de-DE"/>
        </w:rPr>
      </w:pPr>
      <w:r>
        <w:rPr>
          <w:noProof/>
        </w:rPr>
        <w:t>5.1.Y.3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_Toc120099198 \h </w:instrText>
      </w:r>
      <w:r>
        <w:rPr>
          <w:noProof/>
        </w:rPr>
      </w:r>
      <w:r>
        <w:rPr>
          <w:noProof/>
        </w:rPr>
        <w:fldChar w:fldCharType="separate"/>
      </w:r>
      <w:r>
        <w:rPr>
          <w:noProof/>
        </w:rPr>
        <w:t>12</w:t>
      </w:r>
      <w:r>
        <w:rPr>
          <w:noProof/>
        </w:rPr>
        <w:fldChar w:fldCharType="end"/>
      </w:r>
    </w:p>
    <w:p w14:paraId="2DB581E1" w14:textId="37AAEAB8" w:rsidR="001C496C" w:rsidRPr="009E7BC3" w:rsidRDefault="001C496C">
      <w:pPr>
        <w:pStyle w:val="TOC2"/>
        <w:rPr>
          <w:rFonts w:asciiTheme="minorHAnsi" w:eastAsiaTheme="minorEastAsia" w:hAnsiTheme="minorHAnsi" w:cstheme="minorBidi"/>
          <w:noProof/>
          <w:sz w:val="22"/>
          <w:szCs w:val="22"/>
          <w:lang w:val="en-US" w:eastAsia="de-DE"/>
        </w:rPr>
      </w:pPr>
      <w:r>
        <w:rPr>
          <w:noProof/>
        </w:rPr>
        <w:t>5.2</w:t>
      </w:r>
      <w:r w:rsidRPr="009E7BC3">
        <w:rPr>
          <w:rFonts w:asciiTheme="minorHAnsi" w:eastAsiaTheme="minorEastAsia" w:hAnsiTheme="minorHAnsi" w:cstheme="minorBidi"/>
          <w:noProof/>
          <w:sz w:val="22"/>
          <w:szCs w:val="22"/>
          <w:lang w:val="en-US"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r>
        <w:rPr>
          <w:noProof/>
        </w:rPr>
        <w:fldChar w:fldCharType="separate"/>
      </w:r>
      <w:r>
        <w:rPr>
          <w:noProof/>
        </w:rPr>
        <w:t>12</w:t>
      </w:r>
      <w:r>
        <w:rPr>
          <w:noProof/>
        </w:rPr>
        <w:fldChar w:fldCharType="end"/>
      </w:r>
    </w:p>
    <w:p w14:paraId="2744661D" w14:textId="6DB3F53A" w:rsidR="001C496C" w:rsidRPr="009E7BC3" w:rsidRDefault="001C496C">
      <w:pPr>
        <w:pStyle w:val="TOC1"/>
        <w:rPr>
          <w:rFonts w:asciiTheme="minorHAnsi" w:eastAsiaTheme="minorEastAsia" w:hAnsiTheme="minorHAnsi" w:cstheme="minorBidi"/>
          <w:noProof/>
          <w:szCs w:val="22"/>
          <w:lang w:val="en-US" w:eastAsia="de-DE"/>
        </w:rPr>
      </w:pPr>
      <w:r>
        <w:rPr>
          <w:noProof/>
        </w:rPr>
        <w:t>6</w:t>
      </w:r>
      <w:r w:rsidRPr="009E7BC3">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_Toc120099200 \h </w:instrText>
      </w:r>
      <w:r>
        <w:rPr>
          <w:noProof/>
        </w:rPr>
      </w:r>
      <w:r>
        <w:rPr>
          <w:noProof/>
        </w:rPr>
        <w:fldChar w:fldCharType="separate"/>
      </w:r>
      <w:r>
        <w:rPr>
          <w:noProof/>
        </w:rPr>
        <w:t>12</w:t>
      </w:r>
      <w:r>
        <w:rPr>
          <w:noProof/>
        </w:rPr>
        <w:fldChar w:fldCharType="end"/>
      </w:r>
    </w:p>
    <w:p w14:paraId="060E240E" w14:textId="32B35035" w:rsidR="001C496C" w:rsidRPr="009E7BC3" w:rsidRDefault="001C496C">
      <w:pPr>
        <w:pStyle w:val="TOC2"/>
        <w:rPr>
          <w:rFonts w:asciiTheme="minorHAnsi" w:eastAsiaTheme="minorEastAsia" w:hAnsiTheme="minorHAnsi" w:cstheme="minorBidi"/>
          <w:noProof/>
          <w:sz w:val="22"/>
          <w:szCs w:val="22"/>
          <w:lang w:val="en-US" w:eastAsia="de-DE"/>
        </w:rPr>
      </w:pPr>
      <w:r>
        <w:rPr>
          <w:noProof/>
        </w:rPr>
        <w:t>6.1</w:t>
      </w:r>
      <w:r w:rsidRPr="009E7BC3">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r>
        <w:rPr>
          <w:noProof/>
        </w:rPr>
        <w:fldChar w:fldCharType="separate"/>
      </w:r>
      <w:r>
        <w:rPr>
          <w:noProof/>
        </w:rPr>
        <w:t>12</w:t>
      </w:r>
      <w:r>
        <w:rPr>
          <w:noProof/>
        </w:rPr>
        <w:fldChar w:fldCharType="end"/>
      </w:r>
    </w:p>
    <w:p w14:paraId="6789E56E" w14:textId="48CD6FF7" w:rsidR="001C496C" w:rsidRPr="009E7BC3" w:rsidRDefault="001C496C">
      <w:pPr>
        <w:pStyle w:val="TOC3"/>
        <w:rPr>
          <w:rFonts w:asciiTheme="minorHAnsi" w:eastAsiaTheme="minorEastAsia" w:hAnsiTheme="minorHAnsi" w:cstheme="minorBidi"/>
          <w:noProof/>
          <w:sz w:val="22"/>
          <w:szCs w:val="22"/>
          <w:lang w:val="en-US" w:eastAsia="de-DE"/>
        </w:rPr>
      </w:pPr>
      <w:r>
        <w:rPr>
          <w:noProof/>
        </w:rPr>
        <w:t>6.1.1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_Toc120099202 \h </w:instrText>
      </w:r>
      <w:r>
        <w:rPr>
          <w:noProof/>
        </w:rPr>
      </w:r>
      <w:r>
        <w:rPr>
          <w:noProof/>
        </w:rPr>
        <w:fldChar w:fldCharType="separate"/>
      </w:r>
      <w:r>
        <w:rPr>
          <w:noProof/>
        </w:rPr>
        <w:t>12</w:t>
      </w:r>
      <w:r>
        <w:rPr>
          <w:noProof/>
        </w:rPr>
        <w:fldChar w:fldCharType="end"/>
      </w:r>
    </w:p>
    <w:p w14:paraId="30339D94" w14:textId="7867DEB6" w:rsidR="001C496C" w:rsidRPr="009E7BC3" w:rsidRDefault="001C496C">
      <w:pPr>
        <w:pStyle w:val="TOC3"/>
        <w:rPr>
          <w:rFonts w:asciiTheme="minorHAnsi" w:eastAsiaTheme="minorEastAsia" w:hAnsiTheme="minorHAnsi" w:cstheme="minorBidi"/>
          <w:noProof/>
          <w:sz w:val="22"/>
          <w:szCs w:val="22"/>
          <w:lang w:val="en-US" w:eastAsia="de-DE"/>
        </w:rPr>
      </w:pPr>
      <w:r>
        <w:rPr>
          <w:noProof/>
        </w:rPr>
        <w:t>6.1.2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_Toc120099203 \h </w:instrText>
      </w:r>
      <w:r>
        <w:rPr>
          <w:noProof/>
        </w:rPr>
      </w:r>
      <w:r>
        <w:rPr>
          <w:noProof/>
        </w:rPr>
        <w:fldChar w:fldCharType="separate"/>
      </w:r>
      <w:r>
        <w:rPr>
          <w:noProof/>
        </w:rPr>
        <w:t>13</w:t>
      </w:r>
      <w:r>
        <w:rPr>
          <w:noProof/>
        </w:rPr>
        <w:fldChar w:fldCharType="end"/>
      </w:r>
    </w:p>
    <w:p w14:paraId="473110D4" w14:textId="1C789818" w:rsidR="001C496C" w:rsidRPr="009E7BC3" w:rsidRDefault="001C496C">
      <w:pPr>
        <w:pStyle w:val="TOC3"/>
        <w:rPr>
          <w:rFonts w:asciiTheme="minorHAnsi" w:eastAsiaTheme="minorEastAsia" w:hAnsiTheme="minorHAnsi" w:cstheme="minorBidi"/>
          <w:noProof/>
          <w:sz w:val="22"/>
          <w:szCs w:val="22"/>
          <w:lang w:val="en-US" w:eastAsia="de-DE"/>
        </w:rPr>
      </w:pPr>
      <w:r>
        <w:rPr>
          <w:noProof/>
        </w:rPr>
        <w:t>6.1.3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r>
        <w:rPr>
          <w:noProof/>
        </w:rPr>
        <w:fldChar w:fldCharType="separate"/>
      </w:r>
      <w:r>
        <w:rPr>
          <w:noProof/>
        </w:rPr>
        <w:t>13</w:t>
      </w:r>
      <w:r>
        <w:rPr>
          <w:noProof/>
        </w:rPr>
        <w:fldChar w:fldCharType="end"/>
      </w:r>
    </w:p>
    <w:p w14:paraId="405F7B98" w14:textId="05695DF7" w:rsidR="001C496C" w:rsidRPr="009E7BC3" w:rsidRDefault="001C496C">
      <w:pPr>
        <w:pStyle w:val="TOC2"/>
        <w:rPr>
          <w:rFonts w:asciiTheme="minorHAnsi" w:eastAsiaTheme="minorEastAsia" w:hAnsiTheme="minorHAnsi" w:cstheme="minorBidi"/>
          <w:noProof/>
          <w:sz w:val="22"/>
          <w:szCs w:val="22"/>
          <w:lang w:val="en-US" w:eastAsia="de-DE"/>
        </w:rPr>
      </w:pPr>
      <w:r>
        <w:rPr>
          <w:noProof/>
        </w:rPr>
        <w:t>6.X</w:t>
      </w:r>
      <w:r w:rsidRPr="009E7BC3">
        <w:rPr>
          <w:rFonts w:asciiTheme="minorHAnsi" w:eastAsiaTheme="minorEastAsia" w:hAnsiTheme="minorHAnsi" w:cstheme="minorBidi"/>
          <w:noProof/>
          <w:sz w:val="22"/>
          <w:szCs w:val="22"/>
          <w:lang w:val="en-US"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r>
        <w:rPr>
          <w:noProof/>
        </w:rPr>
        <w:fldChar w:fldCharType="separate"/>
      </w:r>
      <w:r>
        <w:rPr>
          <w:noProof/>
        </w:rPr>
        <w:t>13</w:t>
      </w:r>
      <w:r>
        <w:rPr>
          <w:noProof/>
        </w:rPr>
        <w:fldChar w:fldCharType="end"/>
      </w:r>
    </w:p>
    <w:p w14:paraId="2A15433F" w14:textId="5C0BA57F" w:rsidR="001C496C" w:rsidRPr="009E7BC3" w:rsidRDefault="001C496C">
      <w:pPr>
        <w:pStyle w:val="TOC3"/>
        <w:rPr>
          <w:rFonts w:asciiTheme="minorHAnsi" w:eastAsiaTheme="minorEastAsia" w:hAnsiTheme="minorHAnsi" w:cstheme="minorBidi"/>
          <w:noProof/>
          <w:sz w:val="22"/>
          <w:szCs w:val="22"/>
          <w:lang w:val="en-US" w:eastAsia="de-DE"/>
        </w:rPr>
      </w:pPr>
      <w:r>
        <w:rPr>
          <w:noProof/>
        </w:rPr>
        <w:t>6.X.1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_Toc120099206 \h </w:instrText>
      </w:r>
      <w:r>
        <w:rPr>
          <w:noProof/>
        </w:rPr>
      </w:r>
      <w:r>
        <w:rPr>
          <w:noProof/>
        </w:rPr>
        <w:fldChar w:fldCharType="separate"/>
      </w:r>
      <w:r>
        <w:rPr>
          <w:noProof/>
        </w:rPr>
        <w:t>13</w:t>
      </w:r>
      <w:r>
        <w:rPr>
          <w:noProof/>
        </w:rPr>
        <w:fldChar w:fldCharType="end"/>
      </w:r>
    </w:p>
    <w:p w14:paraId="0CC1973D" w14:textId="3AB3BE31" w:rsidR="001C496C" w:rsidRPr="009E7BC3" w:rsidRDefault="001C496C">
      <w:pPr>
        <w:pStyle w:val="TOC3"/>
        <w:rPr>
          <w:rFonts w:asciiTheme="minorHAnsi" w:eastAsiaTheme="minorEastAsia" w:hAnsiTheme="minorHAnsi" w:cstheme="minorBidi"/>
          <w:noProof/>
          <w:sz w:val="22"/>
          <w:szCs w:val="22"/>
          <w:lang w:val="en-US" w:eastAsia="de-DE"/>
        </w:rPr>
      </w:pPr>
      <w:r>
        <w:rPr>
          <w:noProof/>
        </w:rPr>
        <w:t>6.X.2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_Toc120099207 \h </w:instrText>
      </w:r>
      <w:r>
        <w:rPr>
          <w:noProof/>
        </w:rPr>
      </w:r>
      <w:r>
        <w:rPr>
          <w:noProof/>
        </w:rPr>
        <w:fldChar w:fldCharType="separate"/>
      </w:r>
      <w:r>
        <w:rPr>
          <w:noProof/>
        </w:rPr>
        <w:t>13</w:t>
      </w:r>
      <w:r>
        <w:rPr>
          <w:noProof/>
        </w:rPr>
        <w:fldChar w:fldCharType="end"/>
      </w:r>
    </w:p>
    <w:p w14:paraId="79D3C058" w14:textId="1F92D8C2" w:rsidR="001C496C" w:rsidRPr="009E7BC3" w:rsidRDefault="001C496C">
      <w:pPr>
        <w:pStyle w:val="TOC3"/>
        <w:rPr>
          <w:rFonts w:asciiTheme="minorHAnsi" w:eastAsiaTheme="minorEastAsia" w:hAnsiTheme="minorHAnsi" w:cstheme="minorBidi"/>
          <w:noProof/>
          <w:sz w:val="22"/>
          <w:szCs w:val="22"/>
          <w:lang w:val="en-US" w:eastAsia="de-DE"/>
        </w:rPr>
      </w:pPr>
      <w:r>
        <w:rPr>
          <w:noProof/>
        </w:rPr>
        <w:t>6.X.3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r>
        <w:rPr>
          <w:noProof/>
        </w:rPr>
        <w:fldChar w:fldCharType="separate"/>
      </w:r>
      <w:r>
        <w:rPr>
          <w:noProof/>
        </w:rPr>
        <w:t>13</w:t>
      </w:r>
      <w:r>
        <w:rPr>
          <w:noProof/>
        </w:rPr>
        <w:fldChar w:fldCharType="end"/>
      </w:r>
    </w:p>
    <w:p w14:paraId="4B86F138" w14:textId="0BA318F4" w:rsidR="001C496C" w:rsidRPr="009E7BC3" w:rsidRDefault="001C496C">
      <w:pPr>
        <w:pStyle w:val="TOC1"/>
        <w:rPr>
          <w:rFonts w:asciiTheme="minorHAnsi" w:eastAsiaTheme="minorEastAsia" w:hAnsiTheme="minorHAnsi" w:cstheme="minorBidi"/>
          <w:noProof/>
          <w:szCs w:val="22"/>
          <w:lang w:val="en-US" w:eastAsia="de-DE"/>
        </w:rPr>
      </w:pPr>
      <w:r>
        <w:rPr>
          <w:noProof/>
        </w:rPr>
        <w:t>7</w:t>
      </w:r>
      <w:r w:rsidRPr="009E7BC3">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_Toc120099209 \h </w:instrText>
      </w:r>
      <w:r>
        <w:rPr>
          <w:noProof/>
        </w:rPr>
      </w:r>
      <w:r>
        <w:rPr>
          <w:noProof/>
        </w:rPr>
        <w:fldChar w:fldCharType="separate"/>
      </w:r>
      <w:r>
        <w:rPr>
          <w:noProof/>
        </w:rPr>
        <w:t>13</w:t>
      </w:r>
      <w:r>
        <w:rPr>
          <w:noProof/>
        </w:rPr>
        <w:fldChar w:fldCharType="end"/>
      </w:r>
    </w:p>
    <w:p w14:paraId="12E0D7EC" w14:textId="404E22E4" w:rsidR="001C496C" w:rsidRPr="009E7BC3" w:rsidRDefault="001C496C">
      <w:pPr>
        <w:pStyle w:val="TOC2"/>
        <w:rPr>
          <w:rFonts w:asciiTheme="minorHAnsi" w:eastAsiaTheme="minorEastAsia" w:hAnsiTheme="minorHAnsi" w:cstheme="minorBidi"/>
          <w:noProof/>
          <w:sz w:val="22"/>
          <w:szCs w:val="22"/>
          <w:lang w:val="en-US" w:eastAsia="de-DE"/>
        </w:rPr>
      </w:pPr>
      <w:r>
        <w:rPr>
          <w:noProof/>
        </w:rPr>
        <w:t>7.Y</w:t>
      </w:r>
      <w:r w:rsidRPr="009E7BC3">
        <w:rPr>
          <w:rFonts w:asciiTheme="minorHAnsi" w:eastAsiaTheme="minorEastAsia" w:hAnsiTheme="minorHAnsi" w:cstheme="minorBidi"/>
          <w:noProof/>
          <w:sz w:val="22"/>
          <w:szCs w:val="22"/>
          <w:lang w:val="en-US"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r>
        <w:rPr>
          <w:noProof/>
        </w:rPr>
        <w:fldChar w:fldCharType="separate"/>
      </w:r>
      <w:r>
        <w:rPr>
          <w:noProof/>
        </w:rPr>
        <w:t>14</w:t>
      </w:r>
      <w:r>
        <w:rPr>
          <w:noProof/>
        </w:rPr>
        <w:fldChar w:fldCharType="end"/>
      </w:r>
    </w:p>
    <w:p w14:paraId="56C845C2" w14:textId="7780E158" w:rsidR="001C496C" w:rsidRPr="009E7BC3" w:rsidRDefault="001C496C">
      <w:pPr>
        <w:pStyle w:val="TOC3"/>
        <w:rPr>
          <w:rFonts w:asciiTheme="minorHAnsi" w:eastAsiaTheme="minorEastAsia" w:hAnsiTheme="minorHAnsi" w:cstheme="minorBidi"/>
          <w:noProof/>
          <w:sz w:val="22"/>
          <w:szCs w:val="22"/>
          <w:lang w:val="en-US" w:eastAsia="de-DE"/>
        </w:rPr>
      </w:pPr>
      <w:r>
        <w:rPr>
          <w:noProof/>
        </w:rPr>
        <w:t>7.Y.1</w:t>
      </w:r>
      <w:r w:rsidRPr="009E7BC3">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_Toc120099211 \h </w:instrText>
      </w:r>
      <w:r>
        <w:rPr>
          <w:noProof/>
        </w:rPr>
      </w:r>
      <w:r>
        <w:rPr>
          <w:noProof/>
        </w:rPr>
        <w:fldChar w:fldCharType="separate"/>
      </w:r>
      <w:r>
        <w:rPr>
          <w:noProof/>
        </w:rPr>
        <w:t>14</w:t>
      </w:r>
      <w:r>
        <w:rPr>
          <w:noProof/>
        </w:rPr>
        <w:fldChar w:fldCharType="end"/>
      </w:r>
    </w:p>
    <w:p w14:paraId="5C291930" w14:textId="2496C33A" w:rsidR="001C496C" w:rsidRPr="009E7BC3" w:rsidRDefault="001C496C">
      <w:pPr>
        <w:pStyle w:val="TOC3"/>
        <w:rPr>
          <w:rFonts w:asciiTheme="minorHAnsi" w:eastAsiaTheme="minorEastAsia" w:hAnsiTheme="minorHAnsi" w:cstheme="minorBidi"/>
          <w:noProof/>
          <w:sz w:val="22"/>
          <w:szCs w:val="22"/>
          <w:lang w:val="en-US" w:eastAsia="de-DE"/>
        </w:rPr>
      </w:pPr>
      <w:r>
        <w:rPr>
          <w:noProof/>
        </w:rPr>
        <w:t>7.Y.2</w:t>
      </w:r>
      <w:r w:rsidRPr="009E7BC3">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_Toc120099212 \h </w:instrText>
      </w:r>
      <w:r>
        <w:rPr>
          <w:noProof/>
        </w:rPr>
      </w:r>
      <w:r>
        <w:rPr>
          <w:noProof/>
        </w:rPr>
        <w:fldChar w:fldCharType="separate"/>
      </w:r>
      <w:r>
        <w:rPr>
          <w:noProof/>
        </w:rPr>
        <w:t>14</w:t>
      </w:r>
      <w:r>
        <w:rPr>
          <w:noProof/>
        </w:rPr>
        <w:fldChar w:fldCharType="end"/>
      </w:r>
    </w:p>
    <w:p w14:paraId="2FB82DFD" w14:textId="1FF78B77" w:rsidR="001C496C" w:rsidRPr="009E7BC3" w:rsidRDefault="001C496C">
      <w:pPr>
        <w:pStyle w:val="TOC3"/>
        <w:rPr>
          <w:rFonts w:asciiTheme="minorHAnsi" w:eastAsiaTheme="minorEastAsia" w:hAnsiTheme="minorHAnsi" w:cstheme="minorBidi"/>
          <w:noProof/>
          <w:sz w:val="22"/>
          <w:szCs w:val="22"/>
          <w:lang w:val="en-US" w:eastAsia="de-DE"/>
        </w:rPr>
      </w:pPr>
      <w:r>
        <w:rPr>
          <w:noProof/>
        </w:rPr>
        <w:lastRenderedPageBreak/>
        <w:t>7.Y.3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_Toc120099213 \h </w:instrText>
      </w:r>
      <w:r>
        <w:rPr>
          <w:noProof/>
        </w:rPr>
      </w:r>
      <w:r>
        <w:rPr>
          <w:noProof/>
        </w:rPr>
        <w:fldChar w:fldCharType="separate"/>
      </w:r>
      <w:r>
        <w:rPr>
          <w:noProof/>
        </w:rPr>
        <w:t>14</w:t>
      </w:r>
      <w:r>
        <w:rPr>
          <w:noProof/>
        </w:rPr>
        <w:fldChar w:fldCharType="end"/>
      </w:r>
    </w:p>
    <w:p w14:paraId="47C91DCC" w14:textId="36BFF650" w:rsidR="001C496C" w:rsidRPr="009E7BC3" w:rsidRDefault="001C496C">
      <w:pPr>
        <w:pStyle w:val="TOC1"/>
        <w:rPr>
          <w:rFonts w:asciiTheme="minorHAnsi" w:eastAsiaTheme="minorEastAsia" w:hAnsiTheme="minorHAnsi" w:cstheme="minorBidi"/>
          <w:noProof/>
          <w:szCs w:val="22"/>
          <w:lang w:val="en-US" w:eastAsia="de-DE"/>
        </w:rPr>
      </w:pPr>
      <w:r>
        <w:rPr>
          <w:noProof/>
        </w:rPr>
        <w:t>8</w:t>
      </w:r>
      <w:r w:rsidRPr="009E7BC3">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_Toc120099214 \h </w:instrText>
      </w:r>
      <w:r>
        <w:rPr>
          <w:noProof/>
        </w:rPr>
      </w:r>
      <w:r>
        <w:rPr>
          <w:noProof/>
        </w:rPr>
        <w:fldChar w:fldCharType="separate"/>
      </w:r>
      <w:r>
        <w:rPr>
          <w:noProof/>
        </w:rPr>
        <w:t>14</w:t>
      </w:r>
      <w:r>
        <w:rPr>
          <w:noProof/>
        </w:rPr>
        <w:fldChar w:fldCharType="end"/>
      </w:r>
    </w:p>
    <w:p w14:paraId="0989019D" w14:textId="53A48444" w:rsidR="001C496C" w:rsidRPr="009E7BC3" w:rsidRDefault="001C496C">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_Toc120099215 \h </w:instrText>
      </w:r>
      <w:r>
        <w:rPr>
          <w:noProof/>
        </w:rPr>
      </w:r>
      <w:r>
        <w:rPr>
          <w:noProof/>
        </w:rPr>
        <w:fldChar w:fldCharType="separate"/>
      </w:r>
      <w:r>
        <w:rPr>
          <w:noProof/>
        </w:rPr>
        <w:t>15</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20099160"/>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w:t>
      </w:r>
      <w:r w:rsidRPr="00F141EF">
        <w:t xml:space="preserve">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389E000D" w:rsidR="00BA19ED" w:rsidRPr="004D3578" w:rsidRDefault="00BA19ED" w:rsidP="00A27486">
      <w:r>
        <w:t>The constructions "shall" and "shall not" are confined to the context of normative provisions, and do not appear in Technical Reports.</w:t>
      </w:r>
    </w:p>
    <w:p w14:paraId="4AAA5592" w14:textId="236ECB4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00EF8ECA"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275BD7C0" w:rsidR="00774DA4" w:rsidRDefault="00774DA4" w:rsidP="00A27486">
      <w:r>
        <w:t xml:space="preserve">The constructions "can" and "cannot" </w:t>
      </w:r>
      <w:r w:rsidR="00F9008D">
        <w:t xml:space="preserve">are not </w:t>
      </w:r>
      <w:r>
        <w:t>substitute</w:t>
      </w:r>
      <w:r w:rsidR="003765B8">
        <w:t>s</w:t>
      </w:r>
      <w:r>
        <w:t xml:space="preserve"> for "may" and "need </w:t>
      </w:r>
      <w:r w:rsidR="00BC3EBF">
        <w:t>N</w:t>
      </w:r>
      <w:r>
        <w:t>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1A5643B"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21" w:name="introduction"/>
      <w:bookmarkStart w:id="22" w:name="_Toc112673687"/>
      <w:bookmarkStart w:id="23" w:name="_Toc116901388"/>
      <w:bookmarkStart w:id="24" w:name="_Toc116901596"/>
      <w:bookmarkStart w:id="25" w:name="_Toc120099161"/>
      <w:bookmarkEnd w:id="21"/>
      <w:r w:rsidRPr="004D3578">
        <w:t>Introduction</w:t>
      </w:r>
      <w:bookmarkEnd w:id="22"/>
      <w:bookmarkEnd w:id="23"/>
      <w:bookmarkEnd w:id="24"/>
      <w:bookmarkEnd w:id="25"/>
    </w:p>
    <w:p w14:paraId="06BA15D3" w14:textId="63B17349"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rsidP="00F141EF">
      <w:pPr>
        <w:pStyle w:val="Heading1"/>
      </w:pPr>
      <w:r w:rsidRPr="004D3578">
        <w:br w:type="page"/>
      </w:r>
      <w:bookmarkStart w:id="26" w:name="scope"/>
      <w:bookmarkStart w:id="27" w:name="_Toc112673688"/>
      <w:bookmarkStart w:id="28" w:name="_Toc116901389"/>
      <w:bookmarkStart w:id="29" w:name="_Toc116901597"/>
      <w:bookmarkStart w:id="30" w:name="_Toc120099162"/>
      <w:bookmarkEnd w:id="26"/>
      <w:r w:rsidRPr="004D3578">
        <w:lastRenderedPageBreak/>
        <w:t>1</w:t>
      </w:r>
      <w:r w:rsidRPr="004D3578">
        <w:tab/>
        <w:t>Scope</w:t>
      </w:r>
      <w:bookmarkEnd w:id="27"/>
      <w:bookmarkEnd w:id="28"/>
      <w:bookmarkEnd w:id="29"/>
      <w:bookmarkEnd w:id="30"/>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1" w:name="references"/>
      <w:bookmarkStart w:id="32" w:name="_Toc112673689"/>
      <w:bookmarkStart w:id="33" w:name="_Toc116901390"/>
      <w:bookmarkStart w:id="34" w:name="_Toc116901598"/>
      <w:bookmarkStart w:id="35" w:name="_Toc120099163"/>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FA2F78"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65BA3921" w:rsidR="006D1C5C" w:rsidRDefault="006D1C5C" w:rsidP="003B41F9">
      <w:pPr>
        <w:pStyle w:val="EX"/>
      </w:pPr>
      <w:r>
        <w:t>[3]</w:t>
      </w:r>
      <w:r>
        <w:tab/>
        <w:t>3GPP TR 33.738: "</w:t>
      </w:r>
      <w:r w:rsidRPr="000A6308">
        <w:t>Study on security aspects of enablers for network automation for the 5G system Phase 3</w:t>
      </w:r>
      <w:r>
        <w:t>".</w:t>
      </w:r>
    </w:p>
    <w:p w14:paraId="10350479" w14:textId="193E918D" w:rsidR="004576F3" w:rsidRDefault="004576F3" w:rsidP="004576F3">
      <w:pPr>
        <w:pStyle w:val="EX"/>
      </w:pPr>
      <w:r>
        <w:t>[4]</w:t>
      </w:r>
      <w:r>
        <w:tab/>
        <w:t>3GPP TS 33.501: "Security architecture and procedures for 5G System".</w:t>
      </w:r>
    </w:p>
    <w:p w14:paraId="5CF96036" w14:textId="6C622AB9" w:rsidR="004576F3" w:rsidRDefault="004576F3" w:rsidP="004576F3">
      <w:pPr>
        <w:pStyle w:val="EX"/>
      </w:pPr>
      <w:r>
        <w:t>[5]</w:t>
      </w:r>
      <w:r>
        <w:tab/>
        <w:t>3GPP TS 33.210: "3G security; Network Domain Security (NDS); IP network layer security".</w:t>
      </w:r>
    </w:p>
    <w:p w14:paraId="001B513A" w14:textId="786FBD0F" w:rsidR="004576F3" w:rsidRDefault="004576F3" w:rsidP="004576F3">
      <w:pPr>
        <w:pStyle w:val="EX"/>
      </w:pPr>
      <w:r>
        <w:t>[6]</w:t>
      </w:r>
      <w:r>
        <w:tab/>
        <w:t>3GPP TS 23.288: "Architecture enhancements for 5G System(5GS) to support network data analytics services".</w:t>
      </w:r>
    </w:p>
    <w:p w14:paraId="78BA6098" w14:textId="166FEF23" w:rsidR="00D427E4" w:rsidRPr="007E1285" w:rsidRDefault="00D427E4" w:rsidP="00D427E4">
      <w:pPr>
        <w:pStyle w:val="EX"/>
        <w:rPr>
          <w:lang w:val="en-US"/>
        </w:rPr>
      </w:pPr>
      <w:r w:rsidRPr="007E1285">
        <w:rPr>
          <w:lang w:val="en-US"/>
        </w:rPr>
        <w:t>[</w:t>
      </w:r>
      <w:r w:rsidR="00A61EB2" w:rsidRPr="007E1285">
        <w:rPr>
          <w:lang w:val="en-US"/>
        </w:rPr>
        <w:t>7</w:t>
      </w:r>
      <w:r w:rsidRPr="007E1285">
        <w:rPr>
          <w:lang w:val="en-US"/>
        </w:rPr>
        <w:t>]</w:t>
      </w:r>
      <w:r w:rsidRPr="007E1285">
        <w:rPr>
          <w:lang w:val="en-US"/>
        </w:rPr>
        <w:tab/>
      </w:r>
      <w:r w:rsidRPr="007E1285">
        <w:t>3GPP TS 29.520</w:t>
      </w:r>
      <w:r w:rsidRPr="007E1285">
        <w:rPr>
          <w:lang w:val="en-US"/>
        </w:rPr>
        <w:t>: "</w:t>
      </w:r>
      <w:r w:rsidRPr="007E1285">
        <w:t>5G System; Network Data Analytics Services; Stage 3</w:t>
      </w:r>
      <w:r w:rsidRPr="007E1285">
        <w:rPr>
          <w:lang w:val="en-US"/>
        </w:rPr>
        <w:t>"</w:t>
      </w:r>
    </w:p>
    <w:p w14:paraId="4365EB2F" w14:textId="2599E65D" w:rsidR="00D427E4" w:rsidRPr="007E1285" w:rsidRDefault="00D427E4" w:rsidP="004576F3">
      <w:pPr>
        <w:pStyle w:val="EX"/>
        <w:rPr>
          <w:lang w:val="en-US"/>
        </w:rPr>
      </w:pPr>
      <w:r w:rsidRPr="007E1285">
        <w:t>[</w:t>
      </w:r>
      <w:r w:rsidR="00A61EB2" w:rsidRPr="007E1285">
        <w:t>8</w:t>
      </w:r>
      <w:r w:rsidRPr="007E1285">
        <w:t>]</w:t>
      </w:r>
      <w:r>
        <w:tab/>
      </w:r>
      <w:r w:rsidRPr="008A5934">
        <w:rPr>
          <w:lang w:val="fr-FR"/>
        </w:rPr>
        <w:t>N</w:t>
      </w:r>
      <w:r>
        <w:rPr>
          <w:lang w:val="fr-FR"/>
        </w:rPr>
        <w:t xml:space="preserve">IST Special Publication 800-92 </w:t>
      </w:r>
      <w:r w:rsidRPr="00A54343">
        <w:rPr>
          <w:lang w:val="fr-FR"/>
        </w:rPr>
        <w:t>Guide to Computer Security</w:t>
      </w:r>
      <w:r>
        <w:rPr>
          <w:lang w:val="fr-FR"/>
        </w:rPr>
        <w:t xml:space="preserve"> Log Management.</w:t>
      </w:r>
    </w:p>
    <w:p w14:paraId="24ACB616" w14:textId="77777777" w:rsidR="00080512" w:rsidRPr="004D3578" w:rsidRDefault="00080512">
      <w:pPr>
        <w:pStyle w:val="Heading1"/>
      </w:pPr>
      <w:bookmarkStart w:id="36" w:name="definitions"/>
      <w:bookmarkStart w:id="37" w:name="_Toc112673690"/>
      <w:bookmarkStart w:id="38" w:name="_Toc116901391"/>
      <w:bookmarkStart w:id="39" w:name="_Toc116901599"/>
      <w:bookmarkStart w:id="40" w:name="_Toc120099164"/>
      <w:bookmarkEnd w:id="3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7"/>
      <w:bookmarkEnd w:id="38"/>
      <w:bookmarkEnd w:id="39"/>
      <w:bookmarkEnd w:id="40"/>
    </w:p>
    <w:p w14:paraId="6CBABCF9" w14:textId="77777777" w:rsidR="00080512" w:rsidRPr="004D3578" w:rsidRDefault="00080512">
      <w:pPr>
        <w:pStyle w:val="Heading2"/>
      </w:pPr>
      <w:bookmarkStart w:id="41" w:name="_Toc112673691"/>
      <w:bookmarkStart w:id="42" w:name="_Toc116901392"/>
      <w:bookmarkStart w:id="43" w:name="_Toc116901600"/>
      <w:bookmarkStart w:id="44" w:name="_Toc120099165"/>
      <w:r w:rsidRPr="004D3578">
        <w:t>3.1</w:t>
      </w:r>
      <w:r w:rsidRPr="004D3578">
        <w:tab/>
      </w:r>
      <w:r w:rsidR="002B6339">
        <w:t>Terms</w:t>
      </w:r>
      <w:bookmarkEnd w:id="41"/>
      <w:bookmarkEnd w:id="42"/>
      <w:bookmarkEnd w:id="43"/>
      <w:bookmarkEnd w:id="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12673692"/>
      <w:bookmarkStart w:id="46" w:name="_Toc116901393"/>
      <w:bookmarkStart w:id="47" w:name="_Toc116901601"/>
      <w:bookmarkStart w:id="48" w:name="_Toc120099166"/>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12673693"/>
      <w:bookmarkStart w:id="50" w:name="_Toc116901394"/>
      <w:bookmarkStart w:id="51" w:name="_Toc116901602"/>
      <w:bookmarkStart w:id="52" w:name="_Toc120099167"/>
      <w:r w:rsidRPr="004D3578">
        <w:t>3.3</w:t>
      </w:r>
      <w:r w:rsidRPr="004D3578">
        <w:tab/>
        <w:t>Abbreviations</w:t>
      </w:r>
      <w:bookmarkEnd w:id="49"/>
      <w:bookmarkEnd w:id="50"/>
      <w:bookmarkEnd w:id="51"/>
      <w:bookmarkEnd w:id="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3" w:name="clause4"/>
      <w:bookmarkStart w:id="54" w:name="_Toc112673694"/>
      <w:bookmarkStart w:id="55" w:name="_Toc116901395"/>
      <w:bookmarkStart w:id="56" w:name="_Toc116901603"/>
      <w:bookmarkStart w:id="57" w:name="_Toc120099168"/>
      <w:bookmarkEnd w:id="53"/>
      <w:r w:rsidRPr="004D3578">
        <w:t>4</w:t>
      </w:r>
      <w:r w:rsidRPr="004D3578">
        <w:tab/>
      </w:r>
      <w:r w:rsidR="00AD687E" w:rsidRPr="00AD687E">
        <w:t>Architectural and security assumptions</w:t>
      </w:r>
      <w:bookmarkEnd w:id="54"/>
      <w:bookmarkEnd w:id="55"/>
      <w:bookmarkEnd w:id="56"/>
      <w:bookmarkEnd w:id="57"/>
    </w:p>
    <w:p w14:paraId="01EAB867" w14:textId="77777777" w:rsidR="00D35C6A" w:rsidRPr="000624AE" w:rsidRDefault="00D35C6A" w:rsidP="00D35C6A">
      <w:pPr>
        <w:pStyle w:val="Guidance"/>
      </w:pPr>
      <w:bookmarkStart w:id="58" w:name="startOfAnnexes"/>
      <w:bookmarkStart w:id="59" w:name="_Toc102126230"/>
      <w:bookmarkEnd w:id="58"/>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0" w:name="_Toc116901396"/>
      <w:bookmarkStart w:id="61" w:name="_Toc116901604"/>
      <w:bookmarkStart w:id="62" w:name="_Toc120099169"/>
      <w:r>
        <w:t>5</w:t>
      </w:r>
      <w:r>
        <w:tab/>
        <w:t>Evaluation of the current security mechanisms</w:t>
      </w:r>
      <w:bookmarkEnd w:id="60"/>
      <w:bookmarkEnd w:id="61"/>
      <w:bookmarkEnd w:id="62"/>
    </w:p>
    <w:p w14:paraId="3C6728D5" w14:textId="205D9B79"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306D917E" w:rsidR="004576F3" w:rsidRPr="009E7BC3" w:rsidRDefault="004576F3" w:rsidP="004576F3">
      <w:pPr>
        <w:pStyle w:val="Heading2"/>
      </w:pPr>
      <w:bookmarkStart w:id="63" w:name="_Toc120099170"/>
      <w:bookmarkStart w:id="64" w:name="_Toc116901605"/>
      <w:r w:rsidRPr="009E7BC3">
        <w:t>5.1</w:t>
      </w:r>
      <w:r w:rsidR="001C496C">
        <w:tab/>
      </w:r>
      <w:r w:rsidRPr="009E7BC3">
        <w:t>Tenet Evaluation Details</w:t>
      </w:r>
      <w:bookmarkEnd w:id="63"/>
    </w:p>
    <w:p w14:paraId="7DB5009C" w14:textId="78C0C364" w:rsidR="00550CF2" w:rsidRDefault="00550CF2" w:rsidP="009E7BC3">
      <w:pPr>
        <w:pStyle w:val="Heading3"/>
        <w:rPr>
          <w:rFonts w:ascii="Segoe UI" w:hAnsi="Segoe UI" w:cs="Segoe UI"/>
          <w:sz w:val="18"/>
          <w:szCs w:val="18"/>
        </w:rPr>
      </w:pPr>
      <w:bookmarkStart w:id="65" w:name="_Toc120099171"/>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4"/>
      <w:bookmarkEnd w:id="65"/>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66" w:name="_Toc116901606"/>
      <w:bookmarkStart w:id="67" w:name="_Toc120099172"/>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6"/>
      <w:bookmarkEnd w:id="67"/>
    </w:p>
    <w:p w14:paraId="71174871" w14:textId="26A0AA46"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68" w:name="_Toc116901607"/>
      <w:bookmarkStart w:id="69" w:name="_Toc12009917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8"/>
      <w:bookmarkEnd w:id="69"/>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70" w:name="_Toc116901608"/>
      <w:bookmarkStart w:id="71" w:name="_Toc120099174"/>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70"/>
      <w:bookmarkEnd w:id="71"/>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72" w:name="_Toc116901397"/>
      <w:bookmarkStart w:id="73" w:name="_Toc116901609"/>
      <w:bookmarkStart w:id="74" w:name="_Toc120099175"/>
      <w:r>
        <w:lastRenderedPageBreak/>
        <w:t>5.</w:t>
      </w:r>
      <w:r w:rsidR="004576F3">
        <w:t>1.</w:t>
      </w:r>
      <w:r w:rsidR="0090679F">
        <w:t>2</w:t>
      </w:r>
      <w:r>
        <w:tab/>
        <w:t>Ten</w:t>
      </w:r>
      <w:r>
        <w:rPr>
          <w:rFonts w:hint="eastAsia"/>
          <w:lang w:eastAsia="zh-CN"/>
        </w:rPr>
        <w:t>e</w:t>
      </w:r>
      <w:r>
        <w:t>t #2: All communication is secured regardless of network location</w:t>
      </w:r>
      <w:bookmarkEnd w:id="72"/>
      <w:bookmarkEnd w:id="73"/>
      <w:bookmarkEnd w:id="74"/>
    </w:p>
    <w:p w14:paraId="3325A04E" w14:textId="260B4EBC" w:rsidR="00DD1288" w:rsidRPr="00793468" w:rsidRDefault="00DD1288" w:rsidP="009E7BC3">
      <w:pPr>
        <w:pStyle w:val="Heading4"/>
      </w:pPr>
      <w:bookmarkStart w:id="75" w:name="_Toc116901398"/>
      <w:bookmarkStart w:id="76" w:name="_Toc116901610"/>
      <w:bookmarkStart w:id="77" w:name="_Toc120099176"/>
      <w:r w:rsidRPr="00793468">
        <w:t>5.</w:t>
      </w:r>
      <w:r w:rsidR="004576F3">
        <w:t>1.</w:t>
      </w:r>
      <w:r w:rsidR="0090679F">
        <w:t>2</w:t>
      </w:r>
      <w:r w:rsidRPr="00793468">
        <w:t>.1</w:t>
      </w:r>
      <w:r w:rsidRPr="00793468">
        <w:tab/>
        <w:t>Description</w:t>
      </w:r>
      <w:bookmarkEnd w:id="75"/>
      <w:bookmarkEnd w:id="76"/>
      <w:bookmarkEnd w:id="77"/>
    </w:p>
    <w:p w14:paraId="458390A0" w14:textId="77777777" w:rsidR="00DD1288" w:rsidRDefault="00DD1288" w:rsidP="00DD1288">
      <w:r>
        <w:t>According to the NIST tenet 2 in [2], ‘</w:t>
      </w:r>
      <w:r>
        <w:rPr>
          <w:i/>
          <w:iCs/>
        </w:rPr>
        <w:t xml:space="preserve">Network location alone does not imply trust. Access requests from assets located on enterprise-owned network infrastructure (e.g., inside a legacy network perimeter) must meet the same security requirements as access requests and communication from any other </w:t>
      </w:r>
      <w:proofErr w:type="spellStart"/>
      <w:r>
        <w:rPr>
          <w:i/>
          <w:iCs/>
        </w:rPr>
        <w:t>nonenterprise</w:t>
      </w:r>
      <w:proofErr w:type="spellEnd"/>
      <w:r>
        <w:rPr>
          <w:i/>
          <w:iCs/>
        </w:rPr>
        <w:t>-owned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proofErr w:type="spellStart"/>
      <w:r>
        <w:t>xcept</w:t>
      </w:r>
      <w:proofErr w:type="spellEnd"/>
      <w:r>
        <w:t xml:space="preserve"> supporting secure communications, other aspects mentioned in the tenet-2 is not applicable to the telecommunications network.</w:t>
      </w:r>
    </w:p>
    <w:p w14:paraId="13A0567E" w14:textId="62032F3F" w:rsidR="00DD1288" w:rsidRDefault="00DD1288" w:rsidP="009E7BC3">
      <w:pPr>
        <w:pStyle w:val="Heading4"/>
      </w:pPr>
      <w:bookmarkStart w:id="78" w:name="_Toc116901399"/>
      <w:bookmarkStart w:id="79" w:name="_Toc116901611"/>
      <w:bookmarkStart w:id="80" w:name="_Toc120099177"/>
      <w:r>
        <w:t>5.</w:t>
      </w:r>
      <w:r w:rsidR="004576F3">
        <w:t>1.</w:t>
      </w:r>
      <w:r w:rsidR="0090679F">
        <w:t>2</w:t>
      </w:r>
      <w:r>
        <w:t>.2</w:t>
      </w:r>
      <w:r>
        <w:tab/>
        <w:t>Relevant security mechanisms</w:t>
      </w:r>
      <w:bookmarkEnd w:id="78"/>
      <w:bookmarkEnd w:id="79"/>
      <w:bookmarkEnd w:id="80"/>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81" w:name="_Toc116901400"/>
      <w:bookmarkStart w:id="82" w:name="_Toc116901612"/>
      <w:bookmarkStart w:id="83" w:name="_Toc120099178"/>
      <w:r>
        <w:t>5.</w:t>
      </w:r>
      <w:r w:rsidR="004576F3">
        <w:t>1.</w:t>
      </w:r>
      <w:r w:rsidR="0090679F">
        <w:t>2</w:t>
      </w:r>
      <w:r>
        <w:t>.3</w:t>
      </w:r>
      <w:r>
        <w:tab/>
        <w:t>Evaluation</w:t>
      </w:r>
      <w:bookmarkEnd w:id="81"/>
      <w:bookmarkEnd w:id="82"/>
      <w:bookmarkEnd w:id="83"/>
    </w:p>
    <w:p w14:paraId="10986D92" w14:textId="0FA95EF5"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w:t>
      </w:r>
      <w:r w:rsidR="00BC3EBF">
        <w:t>g</w:t>
      </w:r>
      <w:r>
        <w:t xml:space="preserve">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w:t>
      </w:r>
      <w:r w:rsidR="00BC3EBF">
        <w:t>s</w:t>
      </w:r>
      <w:r>
        <w:t>ed. IPsec has the advantage of providing topology hiding but TLS whenever applicable can alleviate the dependency on perimeter security should</w:t>
      </w:r>
      <w:r w:rsidR="00BC3EBF">
        <w:t xml:space="preserve"> </w:t>
      </w:r>
      <w:r>
        <w:t>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 xml:space="preserve">Based on this analysis, no further actions are needed with respect to this tenet since the 5G Core standards provide the necessary means to secure the communication with and within the 5G Core </w:t>
      </w:r>
      <w:proofErr w:type="gramStart"/>
      <w:r>
        <w:t>and also</w:t>
      </w:r>
      <w:proofErr w:type="gramEnd"/>
      <w:r>
        <w:t xml:space="preserve">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84" w:name="_Toc116901613"/>
      <w:bookmarkStart w:id="85" w:name="_Toc120099179"/>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4"/>
      <w:bookmarkEnd w:id="85"/>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86" w:name="_Toc116901614"/>
      <w:bookmarkStart w:id="87" w:name="_Toc12009918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6"/>
      <w:bookmarkEnd w:id="87"/>
      <w:r>
        <w:rPr>
          <w:rStyle w:val="eop"/>
          <w:rFonts w:cs="Arial"/>
          <w:szCs w:val="28"/>
        </w:rPr>
        <w:t> </w:t>
      </w:r>
    </w:p>
    <w:p w14:paraId="7F0F08C0" w14:textId="3633D343"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w:t>
      </w:r>
      <w:proofErr w:type="gramStart"/>
      <w:r w:rsidRPr="00793468">
        <w:t>has to</w:t>
      </w:r>
      <w:proofErr w:type="gramEnd"/>
      <w:r w:rsidRPr="00793468">
        <w:t xml:space="preserve">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88" w:name="_Toc116901615"/>
      <w:bookmarkStart w:id="89" w:name="_Toc12009918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8"/>
      <w:bookmarkEnd w:id="89"/>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90" w:name="_Toc116901616"/>
      <w:bookmarkStart w:id="91" w:name="_Toc120099182"/>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90"/>
      <w:bookmarkEnd w:id="91"/>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03B3AAAC"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authenticate during the TLS session establishment via certificates. Then the NF consumer may be required to presen</w:t>
      </w:r>
      <w:r w:rsidR="00BC3EBF" w:rsidRPr="00AC1A2B">
        <w:rPr>
          <w:lang w:val="en-US"/>
        </w:rPr>
        <w:t>t</w:t>
      </w:r>
      <w:r w:rsidRPr="00AC1A2B">
        <w:rPr>
          <w:lang w:val="en-US"/>
        </w:rPr>
        <w:t xml:space="preserve"> an OAuth2.0 authorization token to the producer in the service request within the TLS tunnel. These two mechanisms provide the necessary tools for an operator to control authorization at almost a service invocation level. In facts, via the claims in</w:t>
      </w:r>
      <w:r w:rsidR="00BC3EBF" w:rsidRPr="00AC1A2B">
        <w:rPr>
          <w:lang w:val="en-US"/>
        </w:rPr>
        <w:t xml:space="preserve"> </w:t>
      </w:r>
      <w:r w:rsidRPr="00AC1A2B">
        <w:rPr>
          <w:lang w:val="en-US"/>
        </w:rPr>
        <w:t xml:space="preserve">the OAuth tokens, an operator can restrict access to single instances, to </w:t>
      </w:r>
      <w:proofErr w:type="gramStart"/>
      <w:r w:rsidRPr="00AC1A2B">
        <w:rPr>
          <w:lang w:val="en-US"/>
        </w:rPr>
        <w:t>particular services</w:t>
      </w:r>
      <w:proofErr w:type="gramEnd"/>
      <w:r w:rsidRPr="00AC1A2B">
        <w:rPr>
          <w:lang w:val="en-US"/>
        </w:rPr>
        <w:t>,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w:t>
      </w:r>
      <w:r w:rsidR="00BC3EBF" w:rsidRPr="00AC1A2B">
        <w:rPr>
          <w:lang w:val="en-US"/>
        </w:rPr>
        <w:t xml:space="preserve"> </w:t>
      </w:r>
      <w:r w:rsidRPr="00AC1A2B">
        <w:rPr>
          <w:lang w:val="en-US"/>
        </w:rPr>
        <w:t>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1F331048" w:rsidR="00DD1288" w:rsidRDefault="00DD1288" w:rsidP="009E7BC3">
      <w:pPr>
        <w:pStyle w:val="Heading3"/>
        <w:rPr>
          <w:rStyle w:val="eop"/>
          <w:rFonts w:ascii="Times New Roman" w:hAnsi="Times New Roman" w:cs="Arial"/>
          <w:sz w:val="20"/>
          <w:szCs w:val="32"/>
        </w:rPr>
      </w:pPr>
      <w:bookmarkStart w:id="92" w:name="_Toc116901617"/>
      <w:bookmarkStart w:id="93" w:name="_Toc120099183"/>
      <w:r>
        <w:rPr>
          <w:rStyle w:val="normaltextrun"/>
          <w:rFonts w:cs="Arial"/>
          <w:szCs w:val="32"/>
        </w:rPr>
        <w:t>5.</w:t>
      </w:r>
      <w:r w:rsidR="004576F3">
        <w:rPr>
          <w:rStyle w:val="normaltextrun"/>
          <w:rFonts w:cs="Arial"/>
          <w:szCs w:val="32"/>
        </w:rPr>
        <w:t>1.</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sidR="00D427E4" w:rsidRPr="000D3BBA">
        <w:rPr>
          <w:rStyle w:val="normaltextrun"/>
          <w:rFonts w:cs="Arial"/>
          <w:color w:val="000000"/>
          <w:szCs w:val="32"/>
          <w:bdr w:val="none" w:sz="0" w:space="0" w:color="auto" w:frame="1"/>
        </w:rPr>
        <w:t>Maintain the integrity and security posture of all owned and associated assets</w:t>
      </w:r>
      <w:bookmarkEnd w:id="92"/>
      <w:bookmarkEnd w:id="93"/>
    </w:p>
    <w:p w14:paraId="33BB707C" w14:textId="43FAD0D9" w:rsidR="00DD1288" w:rsidRPr="00793468" w:rsidRDefault="00DD1288" w:rsidP="009E7BC3">
      <w:pPr>
        <w:pStyle w:val="Heading4"/>
        <w:rPr>
          <w:rStyle w:val="eop"/>
          <w:sz w:val="32"/>
        </w:rPr>
      </w:pPr>
      <w:bookmarkStart w:id="94" w:name="_Toc116901401"/>
      <w:bookmarkStart w:id="95" w:name="_Toc116901618"/>
      <w:bookmarkStart w:id="96" w:name="_Toc120099184"/>
      <w:r w:rsidRPr="00793468">
        <w:rPr>
          <w:rStyle w:val="normaltextrun"/>
        </w:rPr>
        <w:t>5.</w:t>
      </w:r>
      <w:r w:rsidR="004576F3">
        <w:rPr>
          <w:rStyle w:val="normaltextrun"/>
        </w:rPr>
        <w:t>1.</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4"/>
      <w:bookmarkEnd w:id="95"/>
      <w:bookmarkEnd w:id="96"/>
      <w:r w:rsidRPr="00793468">
        <w:rPr>
          <w:rStyle w:val="eop"/>
        </w:rPr>
        <w:t> </w:t>
      </w:r>
    </w:p>
    <w:p w14:paraId="4B9B4775" w14:textId="102C9544" w:rsidR="00D427E4" w:rsidRDefault="00DD1288" w:rsidP="00D427E4">
      <w:pPr>
        <w:rPr>
          <w:rStyle w:val="normaltextrun"/>
          <w:i/>
          <w:iCs/>
          <w:color w:val="000000"/>
          <w:shd w:val="clear" w:color="auto" w:fill="FFFFFF"/>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r w:rsidR="00D427E4">
        <w:t xml:space="preserve">Further description in [2] shows that this tenet majorly covers operational security and evaluation of the asset’s security posture during evaluation of resource request. The tenet focuses on the posture of all resources and devices. In the context of this study, resources and devices can be assimilated to 5G System consisting of RAN, </w:t>
      </w:r>
      <w:proofErr w:type="gramStart"/>
      <w:r w:rsidR="00D427E4">
        <w:t>Core  and</w:t>
      </w:r>
      <w:proofErr w:type="gramEnd"/>
      <w:r w:rsidR="00D427E4">
        <w:t xml:space="preserve"> UEs, whereas the RAN and UE being out of scope. In general, for 5G System entities the tenet recommends processes in place </w:t>
      </w:r>
      <w:proofErr w:type="gramStart"/>
      <w:r w:rsidR="00D427E4">
        <w:t>in order to</w:t>
      </w:r>
      <w:proofErr w:type="gramEnd"/>
      <w:r w:rsidR="00D427E4">
        <w:t xml:space="preserve"> ensure that the security best practices and guidelines are followed as well as a robust security monitoring and reporting solution in place.</w:t>
      </w:r>
      <w:r w:rsidR="00D427E4" w:rsidRPr="003F36C1">
        <w:rPr>
          <w:rStyle w:val="normaltextrun"/>
          <w:i/>
          <w:iCs/>
          <w:color w:val="000000"/>
          <w:shd w:val="clear" w:color="auto" w:fill="FFFFFF"/>
        </w:rPr>
        <w:t xml:space="preserve"> </w:t>
      </w:r>
    </w:p>
    <w:p w14:paraId="1F11234E" w14:textId="6A466C76" w:rsidR="00D427E4" w:rsidRPr="004C0B7B" w:rsidRDefault="00D427E4" w:rsidP="00D427E4">
      <w:pPr>
        <w:rPr>
          <w:rStyle w:val="normaltextrun"/>
          <w:color w:val="000000"/>
          <w:shd w:val="clear" w:color="auto" w:fill="FFFFFF"/>
        </w:rPr>
      </w:pPr>
      <w:r w:rsidRPr="004C0B7B">
        <w:rPr>
          <w:rStyle w:val="normaltextrun"/>
          <w:color w:val="000000"/>
          <w:shd w:val="clear" w:color="auto" w:fill="FFFFFF"/>
        </w:rPr>
        <w:t xml:space="preserve">All the associated assets connected to the network infrastructure are continuously monitored to ensure that they remain configured in a state that is known to be legitimate and secure. Therefore, the security challenge "Trust Nothing and Verify Everything" is considered.  </w:t>
      </w:r>
    </w:p>
    <w:p w14:paraId="6F842BF8" w14:textId="77777777" w:rsidR="00D427E4" w:rsidRPr="0038028B" w:rsidRDefault="00D427E4" w:rsidP="00D427E4">
      <w:pPr>
        <w:rPr>
          <w:lang w:val="en-US"/>
        </w:rPr>
      </w:pPr>
      <w:r w:rsidRPr="004C0B7B">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r w:rsidRPr="003F36C1">
        <w:rPr>
          <w:rStyle w:val="normaltextrun"/>
          <w:i/>
          <w:iCs/>
          <w:color w:val="000000"/>
          <w:shd w:val="clear" w:color="auto" w:fill="FFFFFF"/>
        </w:rPr>
        <w:t xml:space="preserve"> </w:t>
      </w:r>
    </w:p>
    <w:p w14:paraId="38D701E4" w14:textId="3C97B19F" w:rsidR="00DD1288" w:rsidRPr="0038028B" w:rsidRDefault="00DD1288" w:rsidP="00DD1288">
      <w:pPr>
        <w:rPr>
          <w:lang w:val="en-US"/>
        </w:rPr>
      </w:pPr>
    </w:p>
    <w:p w14:paraId="0E74506C" w14:textId="45A33054" w:rsidR="00DD1288" w:rsidRPr="00793468" w:rsidRDefault="00DD1288" w:rsidP="009E7BC3">
      <w:pPr>
        <w:pStyle w:val="Heading4"/>
        <w:rPr>
          <w:rStyle w:val="eop"/>
          <w:rFonts w:ascii="Times New Roman" w:hAnsi="Times New Roman"/>
          <w:color w:val="FF0000"/>
          <w:sz w:val="20"/>
        </w:rPr>
      </w:pPr>
      <w:bookmarkStart w:id="97" w:name="_Toc116901402"/>
      <w:bookmarkStart w:id="98" w:name="_Toc116901619"/>
      <w:bookmarkStart w:id="99" w:name="_Toc120099185"/>
      <w:r w:rsidRPr="00793468">
        <w:rPr>
          <w:rStyle w:val="normaltextrun"/>
        </w:rPr>
        <w:t>5.</w:t>
      </w:r>
      <w:r w:rsidR="004576F3">
        <w:rPr>
          <w:rStyle w:val="normaltextrun"/>
        </w:rPr>
        <w:t>1.</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97"/>
      <w:bookmarkEnd w:id="98"/>
      <w:bookmarkEnd w:id="99"/>
      <w:r w:rsidRPr="00793468">
        <w:rPr>
          <w:rStyle w:val="eop"/>
        </w:rPr>
        <w:t> </w:t>
      </w:r>
    </w:p>
    <w:p w14:paraId="1F3DEF91" w14:textId="1CB82D7B" w:rsidR="00DD1288"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w:t>
      </w:r>
      <w:r w:rsidR="00D427E4">
        <w:t>3 to 6.</w:t>
      </w:r>
      <w:r>
        <w:t>7.</w:t>
      </w:r>
    </w:p>
    <w:p w14:paraId="30C68F7C" w14:textId="77777777" w:rsidR="00D427E4" w:rsidRDefault="00D427E4" w:rsidP="00D427E4">
      <w:r>
        <w:t>There is currently no explicit standardized security monitoring within NWDAF or in other NF.</w:t>
      </w:r>
    </w:p>
    <w:p w14:paraId="4C7B4364" w14:textId="293D7ED7" w:rsidR="00D427E4" w:rsidRDefault="00D427E4" w:rsidP="00D427E4">
      <w:r>
        <w:t>The NWDAF defined in 3GPP TS 29.520 [</w:t>
      </w:r>
      <w:r w:rsidR="00A11F9A">
        <w:t>7</w:t>
      </w:r>
      <w:r>
        <w:t xml:space="preserve">] is used to preform network analytics on data collected from user equipment, network functions, and operations, administration, and maintenance (OAM) systems, etc. </w:t>
      </w:r>
    </w:p>
    <w:p w14:paraId="2FD527C6" w14:textId="04C9BDA6" w:rsidR="00D427E4" w:rsidRDefault="00D427E4" w:rsidP="00D427E4">
      <w:r w:rsidRPr="00941CCB">
        <w:t xml:space="preserve">Monitoring of the integrity and security posture of the 5G </w:t>
      </w:r>
      <w:r>
        <w:t xml:space="preserve">Core, that also </w:t>
      </w:r>
      <w:proofErr w:type="gramStart"/>
      <w:r>
        <w:t>take into account</w:t>
      </w:r>
      <w:proofErr w:type="gramEnd"/>
      <w:r>
        <w:t xml:space="preserve"> other factors of the infrastructure, already exists today in operators' network infrastructure. These monitoring systems are out of scope of the 3GPP specifications.  </w:t>
      </w:r>
    </w:p>
    <w:p w14:paraId="60B5965B" w14:textId="77777777" w:rsidR="00D427E4" w:rsidRPr="002316C5" w:rsidRDefault="00D427E4" w:rsidP="00DD1288"/>
    <w:p w14:paraId="261C4739" w14:textId="0ACFC856" w:rsidR="00DD1288" w:rsidRPr="00793468" w:rsidRDefault="00DD1288" w:rsidP="009E7BC3">
      <w:pPr>
        <w:pStyle w:val="Heading4"/>
        <w:rPr>
          <w:rStyle w:val="eop"/>
          <w:rFonts w:ascii="Times New Roman" w:hAnsi="Times New Roman"/>
          <w:sz w:val="20"/>
        </w:rPr>
      </w:pPr>
      <w:bookmarkStart w:id="100" w:name="_Toc116901403"/>
      <w:bookmarkStart w:id="101" w:name="_Toc116901620"/>
      <w:bookmarkStart w:id="102" w:name="_Toc120099186"/>
      <w:r w:rsidRPr="00793468">
        <w:rPr>
          <w:rStyle w:val="normaltextrun"/>
        </w:rPr>
        <w:t>5.</w:t>
      </w:r>
      <w:r w:rsidR="004576F3">
        <w:rPr>
          <w:rStyle w:val="normaltextrun"/>
        </w:rPr>
        <w:t>1.</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100"/>
      <w:bookmarkEnd w:id="101"/>
      <w:bookmarkEnd w:id="102"/>
      <w:r w:rsidRPr="00793468">
        <w:rPr>
          <w:rStyle w:val="eop"/>
        </w:rPr>
        <w:t> </w:t>
      </w:r>
    </w:p>
    <w:p w14:paraId="25E51C5E" w14:textId="378889F9" w:rsidR="00DD1288" w:rsidRDefault="00DD1288" w:rsidP="00DD1288">
      <w:r>
        <w:t xml:space="preserve">In general, the tenet touches upon two aspects. The first one is related to operation security. In this regard, it is expected that the proper security practices and guidelines are followed during deployment and operations </w:t>
      </w:r>
      <w:proofErr w:type="gramStart"/>
      <w:r>
        <w:t>in order to</w:t>
      </w:r>
      <w:proofErr w:type="gramEnd"/>
      <w:r>
        <w:t xml:space="preserve">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w:t>
      </w:r>
      <w:r>
        <w:lastRenderedPageBreak/>
        <w:t xml:space="preserve">fact, vulnerabilities in the security mechanisms revealed either by individual 3GPP members or through one of the established CVD programs are always discussed and remediated whenever deemed necessary. </w:t>
      </w:r>
    </w:p>
    <w:p w14:paraId="53C17E7C" w14:textId="2F7DA3FE" w:rsidR="00D427E4" w:rsidRPr="002316C5" w:rsidRDefault="00D427E4" w:rsidP="00D427E4">
      <w:r>
        <w:t>The second aspect is related to monitoring. In this regard, TS 23.</w:t>
      </w:r>
      <w:r w:rsidRPr="007C0D46">
        <w:t>288 [6]</w:t>
      </w:r>
      <w:r>
        <w:t xml:space="preserve"> provides a framework for data collection services that can further enhance whatever security monitoring solution an operator has. For NF monitoring, the framework </w:t>
      </w:r>
      <w:r w:rsidRPr="007C0D46">
        <w:t>of [6] includes</w:t>
      </w:r>
      <w:r>
        <w:t xml:space="preserve"> analytics for performance monitoring in clause 6.6 and load monitoring in clause 6.5. Such data could be used for example to evaluate the state of the NF and whether it is behaving normally. However, the framework in [6] relies on the NWDAF, a 5G Core NF, to leverage such services. From a higher level perspective </w:t>
      </w:r>
      <w:proofErr w:type="gramStart"/>
      <w:r>
        <w:t>taking into account</w:t>
      </w:r>
      <w:proofErr w:type="gramEnd"/>
      <w:r>
        <w:t xml:space="preserve">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Core-specific security monitoring procedure.</w:t>
      </w:r>
    </w:p>
    <w:p w14:paraId="411E37BC" w14:textId="7F4DE8B1" w:rsidR="00D427E4" w:rsidRDefault="00D427E4" w:rsidP="00D427E4">
      <w:r w:rsidRPr="004C0B7B">
        <w:t xml:space="preserve">NWDAF supports data collection and network monitoring for general aspects related to NF load, performance etc. However, the NWDAF is a Network Function in the 5G Service-Based Architecture itself. According to NIST SP 800-92 </w:t>
      </w:r>
      <w:r w:rsidRPr="007E1285">
        <w:t>[</w:t>
      </w:r>
      <w:r w:rsidR="00A61EB2" w:rsidRPr="007E1285">
        <w:t>8</w:t>
      </w:r>
      <w:r w:rsidRPr="007E1285">
        <w:t>]</w:t>
      </w:r>
      <w:r w:rsidRPr="00A11F9A">
        <w:t>,</w:t>
      </w:r>
      <w:r w:rsidRPr="004C0B7B">
        <w:t xml:space="preserve"> sections 2.3.2 and 5.1.3, as well as similar guidance on security logs like</w:t>
      </w:r>
      <w:r>
        <w:t xml:space="preserve">, </w:t>
      </w:r>
      <w:r w:rsidRPr="004C0B7B">
        <w:t>it is important to separate and isolate security logs</w:t>
      </w:r>
      <w:r>
        <w:t xml:space="preserve">, </w:t>
      </w:r>
      <w:r w:rsidRPr="004C0B7B">
        <w:t xml:space="preserve">So, a security monitoring function </w:t>
      </w:r>
      <w:r>
        <w:t>can</w:t>
      </w:r>
      <w:r w:rsidRPr="004C0B7B">
        <w:t xml:space="preserve"> be outside the SBA and the security monitoring function itself would be mostly proprietary.</w:t>
      </w:r>
      <w:r w:rsidRPr="00BF6313">
        <w:t xml:space="preserve"> </w:t>
      </w:r>
    </w:p>
    <w:p w14:paraId="6D8283BD" w14:textId="1E8AC0F3" w:rsidR="00D427E4" w:rsidRDefault="00D427E4" w:rsidP="00D427E4">
      <w:r>
        <w:t xml:space="preserve">It is worth noticing that on the one hand, such information could include data like network traffic or logs that is not accessible at the SBA layer. This type of data is not specific to the 5G system itself and highly dependent on the deployment, e.g., platforms and technologies used. Therefore, for data collection and </w:t>
      </w:r>
      <w:proofErr w:type="gramStart"/>
      <w:r>
        <w:t>sharing ,</w:t>
      </w:r>
      <w:proofErr w:type="gramEnd"/>
      <w:r>
        <w:t xml:space="preserve"> care must be taken in order to follow the security best practices such as the guidelines of NIST </w:t>
      </w:r>
      <w:r w:rsidRPr="000D3BBA">
        <w:t xml:space="preserve">SP 800-92 </w:t>
      </w:r>
      <w:r w:rsidRPr="00A11F9A">
        <w:t>[</w:t>
      </w:r>
      <w:r w:rsidR="00A61EB2" w:rsidRPr="007E1285">
        <w:t>8</w:t>
      </w:r>
      <w:r w:rsidRPr="00A11F9A">
        <w:t>]</w:t>
      </w:r>
      <w:r>
        <w:t xml:space="preserve"> on security logs. </w:t>
      </w:r>
    </w:p>
    <w:p w14:paraId="4304C90B" w14:textId="77777777" w:rsidR="00D427E4" w:rsidRDefault="00D427E4" w:rsidP="00D427E4">
      <w:r>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p>
    <w:p w14:paraId="35C50828" w14:textId="1F8A471F" w:rsidR="00D427E4" w:rsidRDefault="00D427E4" w:rsidP="00D427E4">
      <w:r>
        <w:t xml:space="preserve"> Besides this no further actions are required.</w:t>
      </w:r>
    </w:p>
    <w:p w14:paraId="0C21F119" w14:textId="77777777" w:rsidR="00D427E4" w:rsidRDefault="00D427E4" w:rsidP="00DD1288"/>
    <w:p w14:paraId="30172A7C" w14:textId="68DB9965" w:rsidR="00DD1288" w:rsidRDefault="00DD1288" w:rsidP="009E7BC3">
      <w:pPr>
        <w:pStyle w:val="Heading3"/>
        <w:rPr>
          <w:rStyle w:val="eop"/>
          <w:rFonts w:ascii="Times New Roman" w:hAnsi="Times New Roman" w:cs="Arial"/>
          <w:color w:val="FF0000"/>
          <w:sz w:val="20"/>
          <w:szCs w:val="32"/>
        </w:rPr>
      </w:pPr>
      <w:bookmarkStart w:id="103" w:name="_Toc116901621"/>
      <w:bookmarkStart w:id="104" w:name="_Toc120099187"/>
      <w:r>
        <w:rPr>
          <w:rStyle w:val="normaltextrun"/>
          <w:rFonts w:cs="Arial"/>
          <w:szCs w:val="32"/>
        </w:rPr>
        <w:t>5.</w:t>
      </w:r>
      <w:r w:rsidR="004576F3">
        <w:rPr>
          <w:rStyle w:val="normaltextrun"/>
          <w:rFonts w:cs="Arial"/>
          <w:szCs w:val="32"/>
        </w:rPr>
        <w:t>1.</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3"/>
      <w:bookmarkEnd w:id="104"/>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rsidP="009E7BC3">
      <w:pPr>
        <w:pStyle w:val="Heading4"/>
        <w:rPr>
          <w:rStyle w:val="eop"/>
          <w:rFonts w:ascii="Times New Roman" w:hAnsi="Times New Roman"/>
          <w:szCs w:val="24"/>
        </w:rPr>
      </w:pPr>
      <w:bookmarkStart w:id="105" w:name="_Toc116901622"/>
      <w:bookmarkStart w:id="106" w:name="_Toc120099188"/>
      <w:r w:rsidRPr="004576F3">
        <w:rPr>
          <w:rStyle w:val="normaltextrun"/>
        </w:rPr>
        <w:t>5.</w:t>
      </w:r>
      <w:r w:rsidR="004576F3" w:rsidRPr="004576F3">
        <w:rPr>
          <w:rStyle w:val="normaltextrun"/>
        </w:rPr>
        <w:t>1.</w:t>
      </w:r>
      <w:r w:rsidR="0090679F" w:rsidRPr="004576F3">
        <w:rPr>
          <w:rStyle w:val="normaltextrun"/>
        </w:rPr>
        <w:t>5</w:t>
      </w:r>
      <w:r w:rsidRPr="004576F3">
        <w:rPr>
          <w:rStyle w:val="normaltextrun"/>
        </w:rPr>
        <w:t>.1</w:t>
      </w:r>
      <w:r w:rsidRPr="009E7BC3">
        <w:rPr>
          <w:rStyle w:val="tabchar"/>
        </w:rPr>
        <w:tab/>
      </w:r>
      <w:r w:rsidRPr="004576F3">
        <w:rPr>
          <w:rStyle w:val="normaltextrun"/>
        </w:rPr>
        <w:t>Description</w:t>
      </w:r>
      <w:bookmarkEnd w:id="105"/>
      <w:bookmarkEnd w:id="106"/>
      <w:r w:rsidRPr="004576F3">
        <w:rPr>
          <w:rStyle w:val="eop"/>
        </w:rPr>
        <w:t> </w:t>
      </w:r>
    </w:p>
    <w:p w14:paraId="36960205" w14:textId="4240378D" w:rsidR="00DD1288" w:rsidRDefault="00DD1288" w:rsidP="007E1285">
      <w:pPr>
        <w:rPr>
          <w:rFonts w:ascii="Segoe UI" w:hAnsi="Segoe UI" w:cs="Segoe UI"/>
          <w:color w:val="FF0000"/>
          <w:sz w:val="18"/>
          <w:szCs w:val="18"/>
        </w:rPr>
      </w:pPr>
      <w:r>
        <w:t>According to tenet 6 of [2], a zero</w:t>
      </w:r>
      <w:r w:rsidR="004576F3">
        <w:t>-</w:t>
      </w:r>
      <w:r>
        <w:t xml:space="preserve">trust architecture </w:t>
      </w:r>
      <w:proofErr w:type="gramStart"/>
      <w:r>
        <w:t>has to</w:t>
      </w:r>
      <w:proofErr w:type="gramEnd"/>
      <w:r>
        <w:t xml:space="preserve"> adhere to the principle that "All resource authentication and authorization are dynamic and strictly enforced before access is allowed". </w:t>
      </w:r>
      <w:r w:rsidR="000A36FA">
        <w:t>The remaining description of the tenet in [2] relates more to user access to resources and related aspects such as credential management, activity monitoring, etc.</w:t>
      </w:r>
      <w:r w:rsidR="000A36FA" w:rsidRPr="00225D79">
        <w:rPr>
          <w:lang w:val="en-US"/>
        </w:rPr>
        <w:t xml:space="preserve"> </w:t>
      </w:r>
      <w:r w:rsidR="000A36FA" w:rsidRPr="007F1B0C">
        <w:rPr>
          <w:lang w:val="en-US"/>
        </w:rPr>
        <w:t>Clause 2.2</w:t>
      </w:r>
      <w:r w:rsidR="000A36FA">
        <w:rPr>
          <w:lang w:val="en-US"/>
        </w:rPr>
        <w:t xml:space="preserve"> provides</w:t>
      </w:r>
      <w:r w:rsidR="000A36FA" w:rsidRPr="007F1B0C">
        <w:rPr>
          <w:lang w:val="en-US"/>
        </w:rPr>
        <w:t xml:space="preserve"> </w:t>
      </w:r>
      <w:r w:rsidR="00BC3EBF">
        <w:rPr>
          <w:lang w:val="en-US"/>
        </w:rPr>
        <w:t>"</w:t>
      </w:r>
      <w:r w:rsidR="000A36FA" w:rsidRPr="007F1B0C">
        <w:rPr>
          <w:lang w:val="en-US"/>
        </w:rPr>
        <w:t>A Zero Trust View of a Network</w:t>
      </w:r>
      <w:r w:rsidR="00BC3EBF">
        <w:rPr>
          <w:lang w:val="en-US"/>
        </w:rPr>
        <w:t>"</w:t>
      </w:r>
      <w:r w:rsidR="000A36FA" w:rsidRPr="007F1B0C">
        <w:rPr>
          <w:lang w:val="en-US"/>
        </w:rPr>
        <w:t xml:space="preserve"> in [2]</w:t>
      </w:r>
      <w:r w:rsidR="000A36FA">
        <w:rPr>
          <w:lang w:val="en-US"/>
        </w:rPr>
        <w:t xml:space="preserve">, which states </w:t>
      </w:r>
      <w:r w:rsidR="00BC3EBF">
        <w:rPr>
          <w:lang w:val="en-US"/>
        </w:rPr>
        <w:t>that e</w:t>
      </w:r>
      <w:r w:rsidR="000A36FA" w:rsidRPr="00507A2D">
        <w:rPr>
          <w:lang w:val="en-US"/>
        </w:rPr>
        <w:t>very asset must have its security posture evaluated via a PEP before a request is granted to an enterprise-owned resource (</w:t>
      </w:r>
      <w:proofErr w:type="gramStart"/>
      <w:r w:rsidR="000A36FA" w:rsidRPr="00507A2D">
        <w:rPr>
          <w:lang w:val="en-US"/>
        </w:rPr>
        <w:t>similar to</w:t>
      </w:r>
      <w:proofErr w:type="gramEnd"/>
      <w:r w:rsidR="000A36FA" w:rsidRPr="00507A2D">
        <w:rPr>
          <w:lang w:val="en-US"/>
        </w:rPr>
        <w:t xml:space="preserve"> tenet 6 above for assets as well as subjects)</w:t>
      </w:r>
      <w:r w:rsidR="000A36FA">
        <w:rPr>
          <w:lang w:val="en-US"/>
        </w:rPr>
        <w:t xml:space="preserve">. </w:t>
      </w:r>
      <w:r>
        <w:t xml:space="preserve">In the 5G Core context, </w:t>
      </w:r>
      <w:r w:rsidR="000A36FA">
        <w:t xml:space="preserve">and without fully assimilating NFs to users, </w:t>
      </w:r>
      <w:r>
        <w:t xml:space="preserve">this tenet </w:t>
      </w:r>
      <w:r w:rsidR="000A36FA">
        <w:t>can be evaluated from the perspective of NFs consumers. More precisely,</w:t>
      </w:r>
      <w:r>
        <w:t xml:space="preserve"> how the access by service consumers to the services of producers is secured.</w:t>
      </w:r>
    </w:p>
    <w:p w14:paraId="33D8420C" w14:textId="71414428" w:rsidR="00DD1288" w:rsidRDefault="00DD1288" w:rsidP="009E7BC3">
      <w:pPr>
        <w:pStyle w:val="Heading4"/>
        <w:rPr>
          <w:rStyle w:val="eop"/>
          <w:rFonts w:ascii="Times New Roman" w:hAnsi="Times New Roman" w:cs="Arial"/>
          <w:szCs w:val="28"/>
        </w:rPr>
      </w:pPr>
      <w:bookmarkStart w:id="107" w:name="_Toc116901623"/>
      <w:bookmarkStart w:id="108" w:name="_Toc120099189"/>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7"/>
      <w:bookmarkEnd w:id="108"/>
      <w:r>
        <w:rPr>
          <w:rStyle w:val="eop"/>
          <w:rFonts w:cs="Arial"/>
          <w:szCs w:val="28"/>
        </w:rPr>
        <w:t>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033FAB3" w:rsidR="00DD1288" w:rsidRDefault="00DD1288" w:rsidP="009E7BC3">
      <w:pPr>
        <w:pStyle w:val="Heading4"/>
        <w:rPr>
          <w:rFonts w:ascii="Segoe UI" w:hAnsi="Segoe UI" w:cs="Segoe UI"/>
          <w:sz w:val="18"/>
          <w:szCs w:val="18"/>
        </w:rPr>
      </w:pPr>
      <w:bookmarkStart w:id="109" w:name="_Toc116901624"/>
      <w:bookmarkStart w:id="110" w:name="_Toc120099190"/>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9"/>
      <w:bookmarkEnd w:id="110"/>
      <w:r>
        <w:rPr>
          <w:rStyle w:val="eop"/>
          <w:rFonts w:cs="Arial"/>
          <w:szCs w:val="28"/>
        </w:rPr>
        <w:t> </w:t>
      </w:r>
    </w:p>
    <w:p w14:paraId="311F0521" w14:textId="6A972305" w:rsidR="00DD1288" w:rsidRDefault="00DD1288" w:rsidP="00DD1288">
      <w:r>
        <w:t>According to the current security mechanisms, NF consumers and producers may be first required to mutually authenticate during the TLS session establishment via certificates. Then the NF consumer may be required to presen</w:t>
      </w:r>
      <w:r w:rsidR="00BC3EBF">
        <w:t>t</w:t>
      </w:r>
      <w:r>
        <w:t xml:space="preserve">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5C5E48DE" w:rsidR="00DD1288" w:rsidRDefault="00DD1288" w:rsidP="00DD1288">
      <w:r>
        <w:lastRenderedPageBreak/>
        <w:t>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w:t>
      </w:r>
      <w:r w:rsidR="00BC3EBF">
        <w:t>f</w:t>
      </w:r>
      <w:r>
        <w:t xml:space="preserve">ied OAuth2.0 mechanism. </w:t>
      </w:r>
    </w:p>
    <w:p w14:paraId="15C29FFF" w14:textId="77777777" w:rsidR="00BC3EBF" w:rsidRDefault="000A36FA" w:rsidP="00BC3EBF">
      <w:r>
        <w:t>The currently standardized access control related security mechanisms support authentication and authorization for network service access based on identity and credentials. However, they do not consider security monitoring related information (e.g., threat assessments, security posture etc.,) or any other aspect that is highly dependent on the deployment.</w:t>
      </w:r>
      <w:r w:rsidR="00BC3EBF">
        <w:t xml:space="preserve"> Lack of considering security monitoring information for access decisions will allow the NFs with malicious behaviours to remain unidentifiable and continue to access the services from NF service producers which may lead to lateral movement of the attacks. From a standardization perspective, at the 3GPP SBA layer one can investigate whether there is any additional information that could be exposed for security monitoring purposes. This is covered in the evaluation of Tenet 5 in clause 5.4.</w:t>
      </w:r>
    </w:p>
    <w:p w14:paraId="4E74F9EE" w14:textId="6C922D3D" w:rsidR="000A36FA" w:rsidRDefault="00BC3EBF" w:rsidP="00280FCB">
      <w:pPr>
        <w:pStyle w:val="EditorsNote"/>
      </w:pPr>
      <w:r>
        <w:t xml:space="preserve">Editor’s Note: </w:t>
      </w:r>
      <w:r w:rsidRPr="00CF1EF3">
        <w:t>How the data from security monitoring is considered in access decisions is FFS.</w:t>
      </w:r>
    </w:p>
    <w:p w14:paraId="472A8A30" w14:textId="143D6516" w:rsidR="00DD1288" w:rsidRDefault="00DD1288" w:rsidP="00DD1288">
      <w:pPr>
        <w:pStyle w:val="EditorsNote"/>
      </w:pPr>
      <w:r>
        <w:t>Editor's Note: further evaluation is FFS</w:t>
      </w:r>
    </w:p>
    <w:p w14:paraId="2F969EFB" w14:textId="217863E3" w:rsidR="00DD1288" w:rsidRDefault="00DD1288" w:rsidP="009E7BC3">
      <w:pPr>
        <w:pStyle w:val="Heading3"/>
        <w:rPr>
          <w:rStyle w:val="eop"/>
          <w:rFonts w:ascii="Times New Roman" w:hAnsi="Times New Roman" w:cs="Arial"/>
          <w:color w:val="FF0000"/>
          <w:sz w:val="20"/>
          <w:szCs w:val="32"/>
        </w:rPr>
      </w:pPr>
      <w:bookmarkStart w:id="111" w:name="_Toc116901625"/>
      <w:bookmarkStart w:id="112" w:name="_Toc120099191"/>
      <w:r>
        <w:rPr>
          <w:rStyle w:val="normaltextrun"/>
          <w:rFonts w:cs="Arial"/>
          <w:szCs w:val="32"/>
        </w:rPr>
        <w:t>5.</w:t>
      </w:r>
      <w:r w:rsidR="004576F3">
        <w:rPr>
          <w:rStyle w:val="normaltextrun"/>
          <w:rFonts w:cs="Arial"/>
          <w:szCs w:val="32"/>
        </w:rPr>
        <w:t>1.</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1"/>
      <w:bookmarkEnd w:id="112"/>
    </w:p>
    <w:p w14:paraId="6B066B95" w14:textId="5FA3B7FD" w:rsidR="00DD1288" w:rsidRDefault="00DD1288" w:rsidP="009E7BC3">
      <w:pPr>
        <w:pStyle w:val="Heading4"/>
        <w:rPr>
          <w:rStyle w:val="eop"/>
          <w:rFonts w:cs="Arial"/>
          <w:sz w:val="20"/>
          <w:szCs w:val="28"/>
        </w:rPr>
      </w:pPr>
      <w:bookmarkStart w:id="113" w:name="_Toc116901626"/>
      <w:bookmarkStart w:id="114" w:name="_Toc120099192"/>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3"/>
      <w:bookmarkEnd w:id="114"/>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15" w:name="_Hlk115978949"/>
      <w:r w:rsidRPr="00EA262E">
        <w:rPr>
          <w:rStyle w:val="normaltextrun"/>
          <w:i/>
          <w:iCs/>
        </w:rPr>
        <w:t>network traffic and access requests, process that data, and use any insight gained to improve policy creation and enforcement</w:t>
      </w:r>
      <w:bookmarkEnd w:id="115"/>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rsidP="009E7BC3">
      <w:pPr>
        <w:pStyle w:val="Heading4"/>
        <w:rPr>
          <w:rStyle w:val="eop"/>
          <w:rFonts w:ascii="Times New Roman" w:hAnsi="Times New Roman" w:cs="Arial"/>
          <w:sz w:val="20"/>
          <w:szCs w:val="28"/>
        </w:rPr>
      </w:pPr>
      <w:bookmarkStart w:id="116" w:name="_Toc116901627"/>
      <w:bookmarkStart w:id="117" w:name="_Toc120099193"/>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6"/>
      <w:bookmarkEnd w:id="117"/>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rsidP="009E7BC3">
      <w:pPr>
        <w:pStyle w:val="Heading4"/>
        <w:rPr>
          <w:rStyle w:val="eop"/>
          <w:rFonts w:ascii="Times New Roman" w:hAnsi="Times New Roman" w:cs="Arial"/>
          <w:sz w:val="20"/>
          <w:szCs w:val="28"/>
        </w:rPr>
      </w:pPr>
      <w:bookmarkStart w:id="118" w:name="_Toc116901628"/>
      <w:bookmarkStart w:id="119" w:name="_Toc120099194"/>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8"/>
      <w:bookmarkEnd w:id="119"/>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7F55DE25" w:rsidR="00DD1288" w:rsidRPr="0086326E" w:rsidRDefault="00DD1288" w:rsidP="00DD1288">
      <w:pPr>
        <w:pStyle w:val="EditorsNote"/>
      </w:pPr>
      <w:r w:rsidRPr="0086326E">
        <w:t>Editor's Note: The rest of the evaluation is FFS.</w:t>
      </w:r>
    </w:p>
    <w:p w14:paraId="5C964EDD" w14:textId="79CD2D5E" w:rsidR="00165DE2" w:rsidRDefault="00165DE2" w:rsidP="009E7BC3">
      <w:pPr>
        <w:pStyle w:val="Heading3"/>
      </w:pPr>
      <w:bookmarkStart w:id="120" w:name="_Toc116901404"/>
      <w:bookmarkStart w:id="121" w:name="_Toc116901629"/>
      <w:bookmarkStart w:id="122" w:name="_Toc120099195"/>
      <w:r>
        <w:t>5.</w:t>
      </w:r>
      <w:proofErr w:type="gramStart"/>
      <w:r w:rsidR="004576F3">
        <w:t>1.</w:t>
      </w:r>
      <w:r>
        <w:t>Y</w:t>
      </w:r>
      <w:proofErr w:type="gramEnd"/>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20"/>
      <w:bookmarkEnd w:id="121"/>
      <w:bookmarkEnd w:id="122"/>
    </w:p>
    <w:p w14:paraId="0D5C6C2D" w14:textId="777842EE"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rsidP="009E7BC3">
      <w:pPr>
        <w:pStyle w:val="Heading4"/>
      </w:pPr>
      <w:bookmarkStart w:id="123" w:name="_Toc116901405"/>
      <w:bookmarkStart w:id="124" w:name="_Toc116901630"/>
      <w:bookmarkStart w:id="125" w:name="_Toc120099196"/>
      <w:r>
        <w:t>5.</w:t>
      </w:r>
      <w:proofErr w:type="gramStart"/>
      <w:r w:rsidR="004576F3">
        <w:t>1.</w:t>
      </w:r>
      <w:r>
        <w:t>Y.</w:t>
      </w:r>
      <w:proofErr w:type="gramEnd"/>
      <w:r>
        <w:t>1</w:t>
      </w:r>
      <w:r>
        <w:tab/>
        <w:t>Description</w:t>
      </w:r>
      <w:bookmarkEnd w:id="123"/>
      <w:bookmarkEnd w:id="124"/>
      <w:bookmarkEnd w:id="125"/>
    </w:p>
    <w:p w14:paraId="1F276228" w14:textId="4F66D23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rsidP="009E7BC3">
      <w:pPr>
        <w:pStyle w:val="Heading4"/>
      </w:pPr>
      <w:bookmarkStart w:id="126" w:name="_Toc116901406"/>
      <w:bookmarkStart w:id="127" w:name="_Toc116901631"/>
      <w:bookmarkStart w:id="128" w:name="_Toc120099197"/>
      <w:r>
        <w:t>5.</w:t>
      </w:r>
      <w:proofErr w:type="gramStart"/>
      <w:r w:rsidR="004576F3">
        <w:t>1.</w:t>
      </w:r>
      <w:r>
        <w:t>Y.</w:t>
      </w:r>
      <w:proofErr w:type="gramEnd"/>
      <w:r>
        <w:t>2</w:t>
      </w:r>
      <w:r>
        <w:tab/>
        <w:t>Relevant security mechanisms</w:t>
      </w:r>
      <w:bookmarkEnd w:id="126"/>
      <w:bookmarkEnd w:id="127"/>
      <w:bookmarkEnd w:id="128"/>
    </w:p>
    <w:p w14:paraId="621051CA" w14:textId="2B00F73F" w:rsidR="00165DE2" w:rsidRPr="001B0C98" w:rsidRDefault="00165DE2" w:rsidP="00165DE2">
      <w:pPr>
        <w:pStyle w:val="EditorsNote"/>
      </w:pPr>
      <w:r>
        <w:t>Editor's Note: This clause lists the relevant specified security mechanisms if any.</w:t>
      </w:r>
    </w:p>
    <w:p w14:paraId="271E961D" w14:textId="7FD2F5AA" w:rsidR="00165DE2" w:rsidRDefault="00165DE2" w:rsidP="009E7BC3">
      <w:pPr>
        <w:pStyle w:val="Heading4"/>
      </w:pPr>
      <w:bookmarkStart w:id="129" w:name="_Toc116901407"/>
      <w:bookmarkStart w:id="130" w:name="_Toc116901632"/>
      <w:bookmarkStart w:id="131" w:name="_Toc120099198"/>
      <w:r>
        <w:lastRenderedPageBreak/>
        <w:t>5.</w:t>
      </w:r>
      <w:proofErr w:type="gramStart"/>
      <w:r w:rsidR="004576F3">
        <w:t>1.</w:t>
      </w:r>
      <w:r>
        <w:t>Y.</w:t>
      </w:r>
      <w:proofErr w:type="gramEnd"/>
      <w:r>
        <w:t>3</w:t>
      </w:r>
      <w:r>
        <w:tab/>
        <w:t>Evaluation</w:t>
      </w:r>
      <w:bookmarkEnd w:id="129"/>
      <w:bookmarkEnd w:id="130"/>
      <w:bookmarkEnd w:id="131"/>
    </w:p>
    <w:p w14:paraId="5B71A74E" w14:textId="1B420383" w:rsidR="00165DE2" w:rsidRPr="001B0C98" w:rsidRDefault="00165DE2" w:rsidP="00165DE2">
      <w:pPr>
        <w:pStyle w:val="EditorsNote"/>
      </w:pPr>
      <w:r>
        <w:t xml:space="preserve">Editor's Note: This clause gives an analysis and a </w:t>
      </w:r>
      <w:proofErr w:type="gramStart"/>
      <w:r>
        <w:t>stand</w:t>
      </w:r>
      <w:r w:rsidR="004576F3">
        <w:t>-</w:t>
      </w:r>
      <w:r>
        <w:t>point</w:t>
      </w:r>
      <w:proofErr w:type="gramEnd"/>
      <w:r>
        <w:t xml:space="preserve">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32" w:name="_Toc116901408"/>
      <w:bookmarkStart w:id="133" w:name="_Toc116901633"/>
      <w:bookmarkStart w:id="134" w:name="_Toc120099199"/>
      <w:r>
        <w:rPr>
          <w:noProof/>
        </w:rPr>
        <w:t>5.</w:t>
      </w:r>
      <w:r w:rsidR="0090679F">
        <w:rPr>
          <w:noProof/>
        </w:rPr>
        <w:t>2</w:t>
      </w:r>
      <w:r>
        <w:rPr>
          <w:noProof/>
        </w:rPr>
        <w:tab/>
        <w:t xml:space="preserve"> Tenet Evaluation summary</w:t>
      </w:r>
      <w:bookmarkEnd w:id="132"/>
      <w:bookmarkEnd w:id="133"/>
      <w:bookmarkEnd w:id="134"/>
      <w:r>
        <w:rPr>
          <w:noProof/>
        </w:rPr>
        <w:t xml:space="preserve"> </w:t>
      </w:r>
    </w:p>
    <w:p w14:paraId="05AE3FED" w14:textId="76719A27" w:rsidR="00B76127" w:rsidRDefault="00B76127" w:rsidP="00B76127">
      <w:r>
        <w:t>Based on the evaluation discussed in Clause 5.</w:t>
      </w:r>
      <w:r w:rsidR="003061FE">
        <w:t>1</w:t>
      </w:r>
      <w:r>
        <w:t xml:space="preserve"> related to the zero</w:t>
      </w:r>
      <w:r w:rsidR="003061FE">
        <w:t>-</w:t>
      </w:r>
      <w:r>
        <w:t>trust tenets and the current security mechanisms, an overview of the tenets whose applicability needs additional work in 5GS is presented in the following Table 5.</w:t>
      </w:r>
      <w:r w:rsidR="003061FE">
        <w:t>2</w:t>
      </w:r>
      <w:r>
        <w:t xml:space="preserve">-1. </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5" w:name="_Toc112673695"/>
      <w:bookmarkStart w:id="136" w:name="_Toc116901409"/>
      <w:bookmarkStart w:id="137" w:name="_Toc116901634"/>
      <w:bookmarkStart w:id="138" w:name="_Toc120099200"/>
      <w:r>
        <w:t>6</w:t>
      </w:r>
      <w:r w:rsidR="001C7929" w:rsidRPr="004D3578">
        <w:tab/>
      </w:r>
      <w:r w:rsidR="001C7929">
        <w:t>Key issues</w:t>
      </w:r>
      <w:bookmarkEnd w:id="59"/>
      <w:bookmarkEnd w:id="135"/>
      <w:bookmarkEnd w:id="136"/>
      <w:bookmarkEnd w:id="137"/>
      <w:bookmarkEnd w:id="138"/>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39" w:name="_Toc116901410"/>
      <w:bookmarkStart w:id="140" w:name="_Toc116901635"/>
      <w:bookmarkStart w:id="141" w:name="_Toc120099201"/>
      <w:bookmarkStart w:id="142" w:name="_Toc105088937"/>
      <w:r>
        <w:t>6.</w:t>
      </w:r>
      <w:r w:rsidR="0090679F">
        <w:t>1</w:t>
      </w:r>
      <w:r>
        <w:tab/>
        <w:t xml:space="preserve">Key Issue #1: Need for continuous </w:t>
      </w:r>
      <w:r w:rsidRPr="006A60C5">
        <w:t>security monitoring</w:t>
      </w:r>
      <w:bookmarkEnd w:id="139"/>
      <w:bookmarkEnd w:id="140"/>
      <w:bookmarkEnd w:id="141"/>
      <w:r w:rsidDel="0000696E">
        <w:t xml:space="preserve"> </w:t>
      </w:r>
      <w:bookmarkEnd w:id="142"/>
    </w:p>
    <w:p w14:paraId="79C102C7" w14:textId="73D80995" w:rsidR="00B76127" w:rsidRDefault="00B76127" w:rsidP="00B76127">
      <w:pPr>
        <w:pStyle w:val="Heading3"/>
      </w:pPr>
      <w:bookmarkStart w:id="143" w:name="_Toc105088938"/>
      <w:bookmarkStart w:id="144" w:name="_Toc116901411"/>
      <w:bookmarkStart w:id="145" w:name="_Toc116901636"/>
      <w:bookmarkStart w:id="146" w:name="_Toc120099202"/>
      <w:r>
        <w:t>6.</w:t>
      </w:r>
      <w:r w:rsidR="0090679F">
        <w:t>1</w:t>
      </w:r>
      <w:r>
        <w:t>.1</w:t>
      </w:r>
      <w:r>
        <w:tab/>
        <w:t>Key issue details</w:t>
      </w:r>
      <w:bookmarkEnd w:id="143"/>
      <w:bookmarkEnd w:id="144"/>
      <w:bookmarkEnd w:id="145"/>
      <w:bookmarkEnd w:id="146"/>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Some of the zero trust tenets [2] (</w:t>
      </w:r>
      <w:proofErr w:type="spellStart"/>
      <w:r w:rsidRPr="00213214">
        <w:t>i.e</w:t>
      </w:r>
      <w:proofErr w:type="spellEnd"/>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w:t>
      </w:r>
      <w:proofErr w:type="spellStart"/>
      <w:r w:rsidRPr="00213214">
        <w:t>i</w:t>
      </w:r>
      <w:r>
        <w:t>es</w:t>
      </w:r>
      <w:proofErr w:type="spellEnd"/>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47" w:name="_Toc105088939"/>
      <w:bookmarkStart w:id="148" w:name="_Toc116901412"/>
      <w:bookmarkStart w:id="149" w:name="_Toc116901637"/>
      <w:bookmarkStart w:id="150" w:name="_Toc120099203"/>
      <w:r>
        <w:lastRenderedPageBreak/>
        <w:t>6.</w:t>
      </w:r>
      <w:r w:rsidR="0090679F">
        <w:t>1</w:t>
      </w:r>
      <w:r>
        <w:t>.2</w:t>
      </w:r>
      <w:r>
        <w:tab/>
        <w:t>Security threats</w:t>
      </w:r>
      <w:bookmarkEnd w:id="147"/>
      <w:bookmarkEnd w:id="148"/>
      <w:bookmarkEnd w:id="149"/>
      <w:bookmarkEnd w:id="150"/>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88516A6" w14:textId="16875C9C" w:rsidR="00B76127" w:rsidRDefault="00B76127" w:rsidP="00B76127">
      <w:pPr>
        <w:pStyle w:val="Heading3"/>
      </w:pPr>
      <w:bookmarkStart w:id="151" w:name="_Toc105088940"/>
      <w:bookmarkStart w:id="152" w:name="_Toc116901413"/>
      <w:bookmarkStart w:id="153" w:name="_Toc116901638"/>
      <w:bookmarkStart w:id="154" w:name="_Toc120099204"/>
      <w:r>
        <w:t>6.</w:t>
      </w:r>
      <w:r w:rsidR="0090679F">
        <w:t>1</w:t>
      </w:r>
      <w:r>
        <w:t>.3</w:t>
      </w:r>
      <w:r>
        <w:tab/>
        <w:t>Potential security requirements</w:t>
      </w:r>
      <w:bookmarkEnd w:id="151"/>
      <w:bookmarkEnd w:id="152"/>
      <w:bookmarkEnd w:id="153"/>
      <w:bookmarkEnd w:id="154"/>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3CA61EC5"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7777777" w:rsidR="00B76127" w:rsidRDefault="00B76127" w:rsidP="00AD687E">
      <w:pPr>
        <w:pStyle w:val="EditorsNote"/>
      </w:pPr>
    </w:p>
    <w:p w14:paraId="6907FAD8" w14:textId="63F50B03" w:rsidR="00AD687E" w:rsidRDefault="00165DE2" w:rsidP="00AD687E">
      <w:pPr>
        <w:pStyle w:val="Heading2"/>
      </w:pPr>
      <w:bookmarkStart w:id="155" w:name="_Toc513475447"/>
      <w:bookmarkStart w:id="156" w:name="_Toc48930863"/>
      <w:bookmarkStart w:id="157" w:name="_Toc49376112"/>
      <w:bookmarkStart w:id="158" w:name="_Toc56501565"/>
      <w:bookmarkStart w:id="159" w:name="_Toc95076612"/>
      <w:bookmarkStart w:id="160" w:name="_Toc112673696"/>
      <w:bookmarkStart w:id="161" w:name="_Toc116901414"/>
      <w:bookmarkStart w:id="162" w:name="_Toc116901639"/>
      <w:bookmarkStart w:id="163" w:name="_Toc120099205"/>
      <w:r>
        <w:t>6</w:t>
      </w:r>
      <w:r w:rsidR="00AD687E">
        <w:t>.X</w:t>
      </w:r>
      <w:r w:rsidR="00AD687E">
        <w:tab/>
        <w:t>Key Issue #X: &lt;Key Issue Name&gt;</w:t>
      </w:r>
      <w:bookmarkEnd w:id="155"/>
      <w:bookmarkEnd w:id="156"/>
      <w:bookmarkEnd w:id="157"/>
      <w:bookmarkEnd w:id="158"/>
      <w:bookmarkEnd w:id="159"/>
      <w:bookmarkEnd w:id="160"/>
      <w:bookmarkEnd w:id="161"/>
      <w:bookmarkEnd w:id="162"/>
      <w:bookmarkEnd w:id="163"/>
    </w:p>
    <w:p w14:paraId="722F30AB" w14:textId="6F09605D" w:rsidR="00AD687E" w:rsidRDefault="00165DE2" w:rsidP="00AD687E">
      <w:pPr>
        <w:pStyle w:val="Heading3"/>
      </w:pPr>
      <w:bookmarkStart w:id="164" w:name="_Toc513475448"/>
      <w:bookmarkStart w:id="165" w:name="_Toc48930864"/>
      <w:bookmarkStart w:id="166" w:name="_Toc49376113"/>
      <w:bookmarkStart w:id="167" w:name="_Toc56501566"/>
      <w:bookmarkStart w:id="168" w:name="_Toc95076613"/>
      <w:bookmarkStart w:id="169" w:name="_Toc112673697"/>
      <w:bookmarkStart w:id="170" w:name="_Toc116901415"/>
      <w:bookmarkStart w:id="171" w:name="_Toc116901640"/>
      <w:bookmarkStart w:id="172" w:name="_Toc120099206"/>
      <w:r>
        <w:t>6</w:t>
      </w:r>
      <w:r w:rsidR="00AD687E">
        <w:t>.X.1</w:t>
      </w:r>
      <w:r w:rsidR="00AD687E">
        <w:tab/>
        <w:t>Key issue details</w:t>
      </w:r>
      <w:bookmarkEnd w:id="164"/>
      <w:bookmarkEnd w:id="165"/>
      <w:bookmarkEnd w:id="166"/>
      <w:bookmarkEnd w:id="167"/>
      <w:bookmarkEnd w:id="168"/>
      <w:bookmarkEnd w:id="169"/>
      <w:bookmarkEnd w:id="170"/>
      <w:bookmarkEnd w:id="171"/>
      <w:bookmarkEnd w:id="172"/>
    </w:p>
    <w:p w14:paraId="176B0829" w14:textId="43B26B59" w:rsidR="00AD687E" w:rsidRDefault="00165DE2" w:rsidP="00AD687E">
      <w:pPr>
        <w:pStyle w:val="Heading3"/>
      </w:pPr>
      <w:bookmarkStart w:id="173" w:name="_Toc513475449"/>
      <w:bookmarkStart w:id="174" w:name="_Toc48930865"/>
      <w:bookmarkStart w:id="175" w:name="_Toc49376114"/>
      <w:bookmarkStart w:id="176" w:name="_Toc56501567"/>
      <w:bookmarkStart w:id="177" w:name="_Toc95076614"/>
      <w:bookmarkStart w:id="178" w:name="_Toc112673698"/>
      <w:bookmarkStart w:id="179" w:name="_Toc116901416"/>
      <w:bookmarkStart w:id="180" w:name="_Toc116901641"/>
      <w:bookmarkStart w:id="181" w:name="_Toc120099207"/>
      <w:r>
        <w:t>6</w:t>
      </w:r>
      <w:r w:rsidR="00AD687E">
        <w:t>.X.2</w:t>
      </w:r>
      <w:r w:rsidR="00AD687E">
        <w:tab/>
        <w:t>Security threats</w:t>
      </w:r>
      <w:bookmarkEnd w:id="173"/>
      <w:bookmarkEnd w:id="174"/>
      <w:bookmarkEnd w:id="175"/>
      <w:bookmarkEnd w:id="176"/>
      <w:bookmarkEnd w:id="177"/>
      <w:bookmarkEnd w:id="178"/>
      <w:bookmarkEnd w:id="179"/>
      <w:bookmarkEnd w:id="180"/>
      <w:bookmarkEnd w:id="181"/>
    </w:p>
    <w:p w14:paraId="0024C013" w14:textId="5990BF3D" w:rsidR="00AD687E" w:rsidRPr="001039BD" w:rsidRDefault="00165DE2" w:rsidP="00AD687E">
      <w:pPr>
        <w:pStyle w:val="Heading3"/>
      </w:pPr>
      <w:bookmarkStart w:id="182" w:name="_Toc513475450"/>
      <w:bookmarkStart w:id="183" w:name="_Toc48930866"/>
      <w:bookmarkStart w:id="184" w:name="_Toc49376115"/>
      <w:bookmarkStart w:id="185" w:name="_Toc56501568"/>
      <w:bookmarkStart w:id="186" w:name="_Toc95076615"/>
      <w:bookmarkStart w:id="187" w:name="_Toc112673699"/>
      <w:bookmarkStart w:id="188" w:name="_Toc116901417"/>
      <w:bookmarkStart w:id="189" w:name="_Toc116901642"/>
      <w:bookmarkStart w:id="190" w:name="_Toc120099208"/>
      <w:r>
        <w:t>6</w:t>
      </w:r>
      <w:r w:rsidR="00AD687E">
        <w:t>.X.3</w:t>
      </w:r>
      <w:r w:rsidR="00AD687E">
        <w:tab/>
        <w:t>Potential security requirements</w:t>
      </w:r>
      <w:bookmarkEnd w:id="182"/>
      <w:bookmarkEnd w:id="183"/>
      <w:bookmarkEnd w:id="184"/>
      <w:bookmarkEnd w:id="185"/>
      <w:bookmarkEnd w:id="186"/>
      <w:bookmarkEnd w:id="187"/>
      <w:bookmarkEnd w:id="188"/>
      <w:bookmarkEnd w:id="189"/>
      <w:bookmarkEnd w:id="190"/>
    </w:p>
    <w:p w14:paraId="1CE94EB4" w14:textId="77777777" w:rsidR="00AD687E" w:rsidRDefault="00AD687E" w:rsidP="00AD687E">
      <w:pPr>
        <w:pStyle w:val="EditorsNote"/>
      </w:pPr>
    </w:p>
    <w:p w14:paraId="3D7D12E7" w14:textId="442D4105" w:rsidR="00AD687E" w:rsidRDefault="00165DE2" w:rsidP="00AD687E">
      <w:pPr>
        <w:pStyle w:val="Heading1"/>
      </w:pPr>
      <w:bookmarkStart w:id="191" w:name="_Toc95076616"/>
      <w:bookmarkStart w:id="192" w:name="_Toc112673700"/>
      <w:bookmarkStart w:id="193" w:name="_Toc116901418"/>
      <w:bookmarkStart w:id="194" w:name="_Toc116901643"/>
      <w:bookmarkStart w:id="195" w:name="_Toc120099209"/>
      <w:r>
        <w:t>7</w:t>
      </w:r>
      <w:r w:rsidR="00AD687E">
        <w:tab/>
        <w:t>Solutions</w:t>
      </w:r>
      <w:bookmarkEnd w:id="191"/>
      <w:bookmarkEnd w:id="192"/>
      <w:bookmarkEnd w:id="193"/>
      <w:bookmarkEnd w:id="194"/>
      <w:bookmarkEnd w:id="195"/>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196" w:name="_Toc513475452"/>
      <w:bookmarkStart w:id="197" w:name="_Toc48930869"/>
      <w:bookmarkStart w:id="198" w:name="_Toc49376118"/>
      <w:bookmarkStart w:id="199" w:name="_Toc56501632"/>
      <w:bookmarkStart w:id="200" w:name="_Toc95076617"/>
      <w:bookmarkStart w:id="201" w:name="_Toc112673701"/>
      <w:bookmarkStart w:id="202" w:name="_Toc116901419"/>
      <w:bookmarkStart w:id="203" w:name="_Toc116901644"/>
      <w:bookmarkStart w:id="204" w:name="_Toc120099210"/>
      <w:r>
        <w:t>7</w:t>
      </w:r>
      <w:r w:rsidR="00AD687E">
        <w:t>.Y</w:t>
      </w:r>
      <w:r w:rsidR="00AD687E">
        <w:tab/>
        <w:t>Solution #Y: &lt;Solution Name&gt;</w:t>
      </w:r>
      <w:bookmarkEnd w:id="196"/>
      <w:bookmarkEnd w:id="197"/>
      <w:bookmarkEnd w:id="198"/>
      <w:bookmarkEnd w:id="199"/>
      <w:bookmarkEnd w:id="200"/>
      <w:bookmarkEnd w:id="201"/>
      <w:bookmarkEnd w:id="202"/>
      <w:bookmarkEnd w:id="203"/>
      <w:bookmarkEnd w:id="204"/>
    </w:p>
    <w:p w14:paraId="6F703056" w14:textId="6C756EA0" w:rsidR="00AD687E" w:rsidRDefault="00165DE2" w:rsidP="00AD687E">
      <w:pPr>
        <w:pStyle w:val="Heading3"/>
      </w:pPr>
      <w:bookmarkStart w:id="205" w:name="_Toc513475453"/>
      <w:bookmarkStart w:id="206" w:name="_Toc48930870"/>
      <w:bookmarkStart w:id="207" w:name="_Toc49376119"/>
      <w:bookmarkStart w:id="208" w:name="_Toc56501633"/>
      <w:bookmarkStart w:id="209" w:name="_Toc95076618"/>
      <w:bookmarkStart w:id="210" w:name="_Toc112673702"/>
      <w:bookmarkStart w:id="211" w:name="_Toc116901420"/>
      <w:bookmarkStart w:id="212" w:name="_Toc116901645"/>
      <w:bookmarkStart w:id="213" w:name="_Toc120099211"/>
      <w:r>
        <w:t>7</w:t>
      </w:r>
      <w:r w:rsidR="00AD687E">
        <w:t>.Y.1</w:t>
      </w:r>
      <w:r w:rsidR="00AD687E">
        <w:tab/>
        <w:t>Introduction</w:t>
      </w:r>
      <w:bookmarkEnd w:id="205"/>
      <w:bookmarkEnd w:id="206"/>
      <w:bookmarkEnd w:id="207"/>
      <w:bookmarkEnd w:id="208"/>
      <w:bookmarkEnd w:id="209"/>
      <w:bookmarkEnd w:id="210"/>
      <w:bookmarkEnd w:id="211"/>
      <w:bookmarkEnd w:id="212"/>
      <w:bookmarkEnd w:id="213"/>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14" w:name="_Toc513475454"/>
      <w:bookmarkStart w:id="215" w:name="_Toc48930871"/>
      <w:bookmarkStart w:id="216" w:name="_Toc49376120"/>
      <w:bookmarkStart w:id="217" w:name="_Toc56501634"/>
      <w:bookmarkStart w:id="218" w:name="_Toc95076619"/>
      <w:bookmarkStart w:id="219" w:name="_Toc112673703"/>
      <w:bookmarkStart w:id="220" w:name="_Toc116901421"/>
      <w:bookmarkStart w:id="221" w:name="_Toc116901646"/>
      <w:bookmarkStart w:id="222" w:name="_Toc120099212"/>
      <w:r>
        <w:t>7</w:t>
      </w:r>
      <w:r w:rsidR="00AD687E">
        <w:t>.Y.2</w:t>
      </w:r>
      <w:r w:rsidR="00AD687E">
        <w:tab/>
        <w:t>Solution details</w:t>
      </w:r>
      <w:bookmarkEnd w:id="214"/>
      <w:bookmarkEnd w:id="215"/>
      <w:bookmarkEnd w:id="216"/>
      <w:bookmarkEnd w:id="217"/>
      <w:bookmarkEnd w:id="218"/>
      <w:bookmarkEnd w:id="219"/>
      <w:bookmarkEnd w:id="220"/>
      <w:bookmarkEnd w:id="221"/>
      <w:bookmarkEnd w:id="222"/>
    </w:p>
    <w:p w14:paraId="132E7B74" w14:textId="6C234BE5" w:rsidR="00AD687E" w:rsidRDefault="00165DE2" w:rsidP="00AD687E">
      <w:pPr>
        <w:pStyle w:val="Heading3"/>
      </w:pPr>
      <w:bookmarkStart w:id="223" w:name="_Toc513475455"/>
      <w:bookmarkStart w:id="224" w:name="_Toc48930873"/>
      <w:bookmarkStart w:id="225" w:name="_Toc49376122"/>
      <w:bookmarkStart w:id="226" w:name="_Toc56501636"/>
      <w:bookmarkStart w:id="227" w:name="_Toc95076620"/>
      <w:bookmarkStart w:id="228" w:name="_Toc112673704"/>
      <w:bookmarkStart w:id="229" w:name="_Toc116901422"/>
      <w:bookmarkStart w:id="230" w:name="_Toc116901647"/>
      <w:bookmarkStart w:id="231" w:name="_Toc120099213"/>
      <w:r>
        <w:t>7</w:t>
      </w:r>
      <w:r w:rsidR="00AD687E">
        <w:t>.Y.3</w:t>
      </w:r>
      <w:r w:rsidR="00AD687E">
        <w:tab/>
        <w:t>Evaluation</w:t>
      </w:r>
      <w:bookmarkEnd w:id="223"/>
      <w:bookmarkEnd w:id="224"/>
      <w:bookmarkEnd w:id="225"/>
      <w:bookmarkEnd w:id="226"/>
      <w:bookmarkEnd w:id="227"/>
      <w:bookmarkEnd w:id="228"/>
      <w:bookmarkEnd w:id="229"/>
      <w:bookmarkEnd w:id="230"/>
      <w:bookmarkEnd w:id="231"/>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2" w:name="_Toc513475456"/>
      <w:bookmarkStart w:id="233" w:name="_Toc48930874"/>
      <w:bookmarkStart w:id="234" w:name="_Toc49376123"/>
      <w:bookmarkStart w:id="235" w:name="_Toc56501637"/>
      <w:bookmarkStart w:id="236" w:name="_Toc95076621"/>
      <w:bookmarkStart w:id="237" w:name="_Toc112673705"/>
      <w:bookmarkStart w:id="238" w:name="_Toc116901423"/>
      <w:bookmarkStart w:id="239" w:name="_Toc116901648"/>
      <w:bookmarkStart w:id="240" w:name="_Toc120099214"/>
      <w:r>
        <w:t>8</w:t>
      </w:r>
      <w:r w:rsidR="00AD687E">
        <w:tab/>
        <w:t>Conclusions</w:t>
      </w:r>
      <w:bookmarkEnd w:id="232"/>
      <w:bookmarkEnd w:id="233"/>
      <w:bookmarkEnd w:id="234"/>
      <w:bookmarkEnd w:id="235"/>
      <w:bookmarkEnd w:id="236"/>
      <w:bookmarkEnd w:id="237"/>
      <w:bookmarkEnd w:id="238"/>
      <w:bookmarkEnd w:id="239"/>
      <w:bookmarkEnd w:id="240"/>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41" w:name="_Toc112673711"/>
      <w:bookmarkStart w:id="242" w:name="_Toc116901424"/>
      <w:bookmarkStart w:id="243" w:name="_Toc116901649"/>
      <w:bookmarkStart w:id="244"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241"/>
      <w:bookmarkEnd w:id="242"/>
      <w:bookmarkEnd w:id="243"/>
      <w:bookmarkEnd w:id="244"/>
    </w:p>
    <w:p w14:paraId="06FAD520" w14:textId="77777777" w:rsidR="00054A22" w:rsidRPr="00235394" w:rsidRDefault="00054A22" w:rsidP="00054A22">
      <w:pPr>
        <w:pStyle w:val="TH"/>
      </w:pPr>
      <w:bookmarkStart w:id="245" w:name="historyclause"/>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3830D138" w:rsidR="003C3971" w:rsidRPr="00235394" w:rsidRDefault="00DF2B1F" w:rsidP="00C72833">
            <w:pPr>
              <w:pStyle w:val="TAL"/>
              <w:rPr>
                <w:b/>
                <w:sz w:val="16"/>
              </w:rPr>
            </w:pPr>
            <w:r>
              <w:rPr>
                <w:b/>
                <w:sz w:val="16"/>
              </w:rPr>
              <w:t>Mee</w:t>
            </w:r>
            <w:r w:rsidR="00BC3EBF">
              <w:rPr>
                <w:b/>
                <w:sz w:val="16"/>
              </w:rPr>
              <w:t>t</w:t>
            </w:r>
            <w:r>
              <w:rPr>
                <w:b/>
                <w:sz w:val="16"/>
              </w:rPr>
              <w: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r w:rsidR="00B645DD" w:rsidRPr="006B0D02" w14:paraId="23434DCD" w14:textId="77777777" w:rsidTr="003B450D">
        <w:tc>
          <w:tcPr>
            <w:tcW w:w="800" w:type="dxa"/>
            <w:shd w:val="solid" w:color="FFFFFF" w:fill="auto"/>
          </w:tcPr>
          <w:p w14:paraId="0465B8C1" w14:textId="08D9E099" w:rsidR="00B645DD" w:rsidRDefault="00B645DD" w:rsidP="00C72833">
            <w:pPr>
              <w:pStyle w:val="TAC"/>
              <w:rPr>
                <w:rFonts w:cs="Arial"/>
                <w:sz w:val="16"/>
                <w:szCs w:val="16"/>
              </w:rPr>
            </w:pPr>
            <w:r>
              <w:rPr>
                <w:rFonts w:cs="Arial"/>
                <w:sz w:val="16"/>
                <w:szCs w:val="16"/>
              </w:rPr>
              <w:t>2023-04</w:t>
            </w:r>
          </w:p>
        </w:tc>
        <w:tc>
          <w:tcPr>
            <w:tcW w:w="853" w:type="dxa"/>
            <w:shd w:val="solid" w:color="FFFFFF" w:fill="auto"/>
          </w:tcPr>
          <w:p w14:paraId="4D6D8633" w14:textId="353D21DE" w:rsidR="00B645DD" w:rsidRDefault="00B645DD" w:rsidP="00C72833">
            <w:pPr>
              <w:pStyle w:val="TAC"/>
              <w:rPr>
                <w:rFonts w:cs="Arial"/>
                <w:sz w:val="16"/>
                <w:szCs w:val="16"/>
              </w:rPr>
            </w:pPr>
            <w:r>
              <w:rPr>
                <w:rFonts w:cs="Arial"/>
                <w:sz w:val="16"/>
                <w:szCs w:val="16"/>
              </w:rPr>
              <w:t>SA3</w:t>
            </w:r>
            <w:r w:rsidR="001A5858">
              <w:rPr>
                <w:rFonts w:cs="Arial"/>
                <w:sz w:val="16"/>
                <w:szCs w:val="16"/>
              </w:rPr>
              <w:t xml:space="preserve">#110 </w:t>
            </w:r>
            <w:proofErr w:type="spellStart"/>
            <w:r w:rsidR="001A5858">
              <w:rPr>
                <w:rFonts w:cs="Arial"/>
                <w:sz w:val="16"/>
                <w:szCs w:val="16"/>
              </w:rPr>
              <w:t>adhoc</w:t>
            </w:r>
            <w:proofErr w:type="spellEnd"/>
            <w:r w:rsidR="001A5858">
              <w:rPr>
                <w:rFonts w:cs="Arial"/>
                <w:sz w:val="16"/>
                <w:szCs w:val="16"/>
              </w:rPr>
              <w:t>-e</w:t>
            </w:r>
          </w:p>
        </w:tc>
        <w:tc>
          <w:tcPr>
            <w:tcW w:w="1041" w:type="dxa"/>
            <w:shd w:val="solid" w:color="FFFFFF" w:fill="auto"/>
          </w:tcPr>
          <w:p w14:paraId="7DC2344E" w14:textId="7415EAEA" w:rsidR="00B645DD" w:rsidRDefault="001A5858" w:rsidP="003E3BBA">
            <w:pPr>
              <w:jc w:val="center"/>
              <w:rPr>
                <w:rFonts w:ascii="Arial" w:hAnsi="Arial" w:cs="Arial"/>
                <w:sz w:val="16"/>
                <w:szCs w:val="16"/>
              </w:rPr>
            </w:pPr>
            <w:r>
              <w:rPr>
                <w:rFonts w:ascii="Arial" w:hAnsi="Arial" w:cs="Arial"/>
                <w:sz w:val="16"/>
                <w:szCs w:val="16"/>
              </w:rPr>
              <w:t>S3-232228</w:t>
            </w:r>
          </w:p>
        </w:tc>
        <w:tc>
          <w:tcPr>
            <w:tcW w:w="425" w:type="dxa"/>
            <w:shd w:val="solid" w:color="FFFFFF" w:fill="auto"/>
          </w:tcPr>
          <w:p w14:paraId="1E5D961D" w14:textId="77777777" w:rsidR="00B645DD" w:rsidRPr="00550CF2" w:rsidRDefault="00B645DD" w:rsidP="00C72833">
            <w:pPr>
              <w:pStyle w:val="TAL"/>
              <w:rPr>
                <w:rFonts w:cs="Arial"/>
                <w:sz w:val="16"/>
                <w:szCs w:val="16"/>
              </w:rPr>
            </w:pPr>
          </w:p>
        </w:tc>
        <w:tc>
          <w:tcPr>
            <w:tcW w:w="425" w:type="dxa"/>
            <w:shd w:val="solid" w:color="FFFFFF" w:fill="auto"/>
          </w:tcPr>
          <w:p w14:paraId="0754A118" w14:textId="77777777" w:rsidR="00B645DD" w:rsidRPr="00550CF2" w:rsidRDefault="00B645DD" w:rsidP="00C72833">
            <w:pPr>
              <w:pStyle w:val="TAR"/>
              <w:rPr>
                <w:rFonts w:cs="Arial"/>
                <w:sz w:val="16"/>
                <w:szCs w:val="16"/>
              </w:rPr>
            </w:pPr>
          </w:p>
        </w:tc>
        <w:tc>
          <w:tcPr>
            <w:tcW w:w="425" w:type="dxa"/>
            <w:shd w:val="solid" w:color="FFFFFF" w:fill="auto"/>
          </w:tcPr>
          <w:p w14:paraId="54B4BEEE" w14:textId="77777777" w:rsidR="00B645DD" w:rsidRPr="00DD1288" w:rsidRDefault="00B645DD" w:rsidP="00C72833">
            <w:pPr>
              <w:pStyle w:val="TAC"/>
              <w:rPr>
                <w:rFonts w:cs="Arial"/>
                <w:sz w:val="16"/>
                <w:szCs w:val="16"/>
              </w:rPr>
            </w:pPr>
          </w:p>
        </w:tc>
        <w:tc>
          <w:tcPr>
            <w:tcW w:w="4962" w:type="dxa"/>
            <w:shd w:val="solid" w:color="FFFFFF" w:fill="auto"/>
          </w:tcPr>
          <w:p w14:paraId="350D868E" w14:textId="4AFEFC1C" w:rsidR="00B645DD" w:rsidRDefault="001A585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ted changes from</w:t>
            </w:r>
            <w:r>
              <w:rPr>
                <w:rFonts w:cs="Arial"/>
                <w:sz w:val="16"/>
                <w:szCs w:val="16"/>
              </w:rPr>
              <w:t xml:space="preserve"> S3-232018, S3-232102, S3-232103</w:t>
            </w:r>
          </w:p>
        </w:tc>
        <w:tc>
          <w:tcPr>
            <w:tcW w:w="708" w:type="dxa"/>
            <w:shd w:val="solid" w:color="FFFFFF" w:fill="auto"/>
          </w:tcPr>
          <w:p w14:paraId="62EFC41C" w14:textId="41A2E0BE" w:rsidR="00B645DD" w:rsidRDefault="001A5858" w:rsidP="00C72833">
            <w:pPr>
              <w:pStyle w:val="TAC"/>
              <w:rPr>
                <w:sz w:val="16"/>
                <w:szCs w:val="16"/>
              </w:rPr>
            </w:pPr>
            <w:r>
              <w:rPr>
                <w:sz w:val="16"/>
                <w:szCs w:val="16"/>
              </w:rPr>
              <w:t>0.6.0</w:t>
            </w:r>
          </w:p>
        </w:tc>
      </w:tr>
      <w:tr w:rsidR="00BC3EBF" w:rsidRPr="006B0D02" w14:paraId="38574FD6" w14:textId="77777777" w:rsidTr="003B450D">
        <w:tc>
          <w:tcPr>
            <w:tcW w:w="800" w:type="dxa"/>
            <w:shd w:val="solid" w:color="FFFFFF" w:fill="auto"/>
          </w:tcPr>
          <w:p w14:paraId="09C5E652" w14:textId="6151B595" w:rsidR="00BC3EBF" w:rsidRDefault="00BC3EBF" w:rsidP="00C72833">
            <w:pPr>
              <w:pStyle w:val="TAC"/>
              <w:rPr>
                <w:rFonts w:cs="Arial"/>
                <w:sz w:val="16"/>
                <w:szCs w:val="16"/>
              </w:rPr>
            </w:pPr>
            <w:r>
              <w:rPr>
                <w:rFonts w:cs="Arial"/>
                <w:sz w:val="16"/>
                <w:szCs w:val="16"/>
              </w:rPr>
              <w:t>2023-</w:t>
            </w:r>
            <w:r>
              <w:rPr>
                <w:rFonts w:ascii="Times New Roman" w:hAnsi="Times New Roman"/>
                <w:sz w:val="20"/>
              </w:rPr>
              <w:t>05</w:t>
            </w:r>
          </w:p>
        </w:tc>
        <w:tc>
          <w:tcPr>
            <w:tcW w:w="853" w:type="dxa"/>
            <w:shd w:val="solid" w:color="FFFFFF" w:fill="auto"/>
          </w:tcPr>
          <w:p w14:paraId="0821971B" w14:textId="3CAB475E" w:rsidR="00BC3EBF" w:rsidRDefault="00BC3EBF" w:rsidP="00C72833">
            <w:pPr>
              <w:pStyle w:val="TAC"/>
              <w:rPr>
                <w:rFonts w:cs="Arial"/>
                <w:sz w:val="16"/>
                <w:szCs w:val="16"/>
              </w:rPr>
            </w:pPr>
            <w:r>
              <w:rPr>
                <w:rFonts w:cs="Arial"/>
                <w:sz w:val="16"/>
                <w:szCs w:val="16"/>
              </w:rPr>
              <w:t>SA3#111</w:t>
            </w:r>
          </w:p>
        </w:tc>
        <w:tc>
          <w:tcPr>
            <w:tcW w:w="1041" w:type="dxa"/>
            <w:shd w:val="solid" w:color="FFFFFF" w:fill="auto"/>
          </w:tcPr>
          <w:p w14:paraId="0BAEACF2" w14:textId="0F1C1B24" w:rsidR="00BC3EBF" w:rsidRDefault="00BC3EBF" w:rsidP="003E3BBA">
            <w:pPr>
              <w:jc w:val="center"/>
              <w:rPr>
                <w:rFonts w:ascii="Arial" w:hAnsi="Arial" w:cs="Arial"/>
                <w:sz w:val="16"/>
                <w:szCs w:val="16"/>
              </w:rPr>
            </w:pPr>
            <w:r>
              <w:rPr>
                <w:rFonts w:ascii="Arial" w:hAnsi="Arial" w:cs="Arial"/>
                <w:sz w:val="16"/>
                <w:szCs w:val="16"/>
              </w:rPr>
              <w:t>S3-23</w:t>
            </w:r>
            <w:r w:rsidR="006D6365">
              <w:rPr>
                <w:rFonts w:ascii="Arial" w:hAnsi="Arial" w:cs="Arial"/>
                <w:sz w:val="16"/>
                <w:szCs w:val="16"/>
              </w:rPr>
              <w:t>3448</w:t>
            </w:r>
          </w:p>
        </w:tc>
        <w:tc>
          <w:tcPr>
            <w:tcW w:w="425" w:type="dxa"/>
            <w:shd w:val="solid" w:color="FFFFFF" w:fill="auto"/>
          </w:tcPr>
          <w:p w14:paraId="472D73FD" w14:textId="77777777" w:rsidR="00BC3EBF" w:rsidRPr="00550CF2" w:rsidRDefault="00BC3EBF" w:rsidP="00C72833">
            <w:pPr>
              <w:pStyle w:val="TAL"/>
              <w:rPr>
                <w:rFonts w:cs="Arial"/>
                <w:sz w:val="16"/>
                <w:szCs w:val="16"/>
              </w:rPr>
            </w:pPr>
          </w:p>
        </w:tc>
        <w:tc>
          <w:tcPr>
            <w:tcW w:w="425" w:type="dxa"/>
            <w:shd w:val="solid" w:color="FFFFFF" w:fill="auto"/>
          </w:tcPr>
          <w:p w14:paraId="35C793F7" w14:textId="77777777" w:rsidR="00BC3EBF" w:rsidRPr="00550CF2" w:rsidRDefault="00BC3EBF" w:rsidP="00C72833">
            <w:pPr>
              <w:pStyle w:val="TAR"/>
              <w:rPr>
                <w:rFonts w:cs="Arial"/>
                <w:sz w:val="16"/>
                <w:szCs w:val="16"/>
              </w:rPr>
            </w:pPr>
          </w:p>
        </w:tc>
        <w:tc>
          <w:tcPr>
            <w:tcW w:w="425" w:type="dxa"/>
            <w:shd w:val="solid" w:color="FFFFFF" w:fill="auto"/>
          </w:tcPr>
          <w:p w14:paraId="44844984" w14:textId="77777777" w:rsidR="00BC3EBF" w:rsidRPr="00DD1288" w:rsidRDefault="00BC3EBF" w:rsidP="00C72833">
            <w:pPr>
              <w:pStyle w:val="TAC"/>
              <w:rPr>
                <w:rFonts w:cs="Arial"/>
                <w:sz w:val="16"/>
                <w:szCs w:val="16"/>
              </w:rPr>
            </w:pPr>
          </w:p>
        </w:tc>
        <w:tc>
          <w:tcPr>
            <w:tcW w:w="4962" w:type="dxa"/>
            <w:shd w:val="solid" w:color="FFFFFF" w:fill="auto"/>
          </w:tcPr>
          <w:p w14:paraId="22051E2D" w14:textId="5D5CD932" w:rsidR="00BC3EBF" w:rsidRPr="00DD1288" w:rsidRDefault="00BC3EBF" w:rsidP="00C72833">
            <w:pPr>
              <w:pStyle w:val="TAL"/>
              <w:rPr>
                <w:rFonts w:cs="Arial"/>
                <w:sz w:val="16"/>
                <w:szCs w:val="16"/>
              </w:rPr>
            </w:pPr>
            <w:r>
              <w:rPr>
                <w:rFonts w:cs="Arial"/>
                <w:sz w:val="16"/>
                <w:szCs w:val="16"/>
              </w:rPr>
              <w:t>Incorporated Changes from S3-233320</w:t>
            </w:r>
          </w:p>
        </w:tc>
        <w:tc>
          <w:tcPr>
            <w:tcW w:w="708" w:type="dxa"/>
            <w:shd w:val="solid" w:color="FFFFFF" w:fill="auto"/>
          </w:tcPr>
          <w:p w14:paraId="39637A4B" w14:textId="162C97B3" w:rsidR="00BC3EBF" w:rsidRDefault="00BC3EBF" w:rsidP="00C72833">
            <w:pPr>
              <w:pStyle w:val="TAC"/>
              <w:rPr>
                <w:sz w:val="16"/>
                <w:szCs w:val="16"/>
              </w:rPr>
            </w:pPr>
            <w:r>
              <w:rPr>
                <w:sz w:val="16"/>
                <w:szCs w:val="16"/>
              </w:rPr>
              <w:t>0.7.0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74B5" w14:textId="77777777" w:rsidR="000A2370" w:rsidRDefault="000A2370">
      <w:r>
        <w:separator/>
      </w:r>
    </w:p>
  </w:endnote>
  <w:endnote w:type="continuationSeparator" w:id="0">
    <w:p w14:paraId="0A1C6CB0" w14:textId="77777777" w:rsidR="000A2370" w:rsidRDefault="000A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C468D" w14:textId="77777777" w:rsidR="000A2370" w:rsidRDefault="000A2370">
      <w:r>
        <w:separator/>
      </w:r>
    </w:p>
  </w:footnote>
  <w:footnote w:type="continuationSeparator" w:id="0">
    <w:p w14:paraId="3F17408D" w14:textId="77777777" w:rsidR="000A2370" w:rsidRDefault="000A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0C7C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FCB">
      <w:rPr>
        <w:rFonts w:ascii="Arial" w:hAnsi="Arial" w:cs="Arial"/>
        <w:b/>
        <w:noProof/>
        <w:sz w:val="18"/>
        <w:szCs w:val="18"/>
      </w:rPr>
      <w:t>3GPP TR 33.894 V0.7.0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2359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F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E21A1F"/>
    <w:multiLevelType w:val="hybridMultilevel"/>
    <w:tmpl w:val="B472E6F0"/>
    <w:lvl w:ilvl="0" w:tplc="3AF09D30">
      <w:start w:val="2023"/>
      <w:numFmt w:val="decimal"/>
      <w:lvlText w:val="%1"/>
      <w:lvlJc w:val="left"/>
      <w:pPr>
        <w:ind w:left="1490" w:hanging="1130"/>
      </w:pPr>
      <w:rPr>
        <w:rFonts w:cs="Aria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4"/>
  </w:num>
  <w:num w:numId="5" w16cid:durableId="675880966">
    <w:abstractNumId w:val="13"/>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 w:numId="16" w16cid:durableId="10297942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2370"/>
    <w:rsid w:val="000A3547"/>
    <w:rsid w:val="000A36FA"/>
    <w:rsid w:val="000B2BDA"/>
    <w:rsid w:val="000C47C3"/>
    <w:rsid w:val="000D58AB"/>
    <w:rsid w:val="000E35BD"/>
    <w:rsid w:val="000F6F1C"/>
    <w:rsid w:val="0013162F"/>
    <w:rsid w:val="00133525"/>
    <w:rsid w:val="001438C1"/>
    <w:rsid w:val="00165DE2"/>
    <w:rsid w:val="0017011E"/>
    <w:rsid w:val="001A4C42"/>
    <w:rsid w:val="001A5858"/>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0FCB"/>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B450D"/>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14144"/>
    <w:rsid w:val="0053388B"/>
    <w:rsid w:val="00535773"/>
    <w:rsid w:val="00543E6C"/>
    <w:rsid w:val="00550CF2"/>
    <w:rsid w:val="00565087"/>
    <w:rsid w:val="00597B11"/>
    <w:rsid w:val="005C0CD6"/>
    <w:rsid w:val="005C26E2"/>
    <w:rsid w:val="005C600F"/>
    <w:rsid w:val="005D2E01"/>
    <w:rsid w:val="005D7526"/>
    <w:rsid w:val="005E4BB2"/>
    <w:rsid w:val="005E5A04"/>
    <w:rsid w:val="005F0ABD"/>
    <w:rsid w:val="005F788A"/>
    <w:rsid w:val="00602AEA"/>
    <w:rsid w:val="00614FDF"/>
    <w:rsid w:val="0063543D"/>
    <w:rsid w:val="00636C85"/>
    <w:rsid w:val="00647114"/>
    <w:rsid w:val="00647461"/>
    <w:rsid w:val="006773E4"/>
    <w:rsid w:val="006912E9"/>
    <w:rsid w:val="00694CE8"/>
    <w:rsid w:val="006A323F"/>
    <w:rsid w:val="006B30D0"/>
    <w:rsid w:val="006B3DCD"/>
    <w:rsid w:val="006C3D95"/>
    <w:rsid w:val="006D08FF"/>
    <w:rsid w:val="006D1C5C"/>
    <w:rsid w:val="006D6365"/>
    <w:rsid w:val="006E3AD0"/>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E1285"/>
    <w:rsid w:val="007F0F4A"/>
    <w:rsid w:val="008028A4"/>
    <w:rsid w:val="00830747"/>
    <w:rsid w:val="008341E8"/>
    <w:rsid w:val="008345DE"/>
    <w:rsid w:val="008768CA"/>
    <w:rsid w:val="00883A0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6956"/>
    <w:rsid w:val="00A27486"/>
    <w:rsid w:val="00A47A70"/>
    <w:rsid w:val="00A53724"/>
    <w:rsid w:val="00A56066"/>
    <w:rsid w:val="00A61EB2"/>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6309"/>
    <w:rsid w:val="00B645DD"/>
    <w:rsid w:val="00B76127"/>
    <w:rsid w:val="00B93086"/>
    <w:rsid w:val="00B96B92"/>
    <w:rsid w:val="00B97D44"/>
    <w:rsid w:val="00BA19ED"/>
    <w:rsid w:val="00BA4B8D"/>
    <w:rsid w:val="00BC0F7D"/>
    <w:rsid w:val="00BC3EBF"/>
    <w:rsid w:val="00BD7D31"/>
    <w:rsid w:val="00BE3255"/>
    <w:rsid w:val="00BF128E"/>
    <w:rsid w:val="00C001CD"/>
    <w:rsid w:val="00C074DD"/>
    <w:rsid w:val="00C1496A"/>
    <w:rsid w:val="00C21A2B"/>
    <w:rsid w:val="00C33079"/>
    <w:rsid w:val="00C45231"/>
    <w:rsid w:val="00C54F1E"/>
    <w:rsid w:val="00C551FF"/>
    <w:rsid w:val="00C55AE7"/>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7A03"/>
    <w:rsid w:val="00DB1818"/>
    <w:rsid w:val="00DC309B"/>
    <w:rsid w:val="00DC4DA2"/>
    <w:rsid w:val="00DC51D8"/>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141EF"/>
    <w:rsid w:val="00F22EC7"/>
    <w:rsid w:val="00F308A1"/>
    <w:rsid w:val="00F325C8"/>
    <w:rsid w:val="00F42A44"/>
    <w:rsid w:val="00F653B8"/>
    <w:rsid w:val="00F9008D"/>
    <w:rsid w:val="00FA1266"/>
    <w:rsid w:val="00FB0B36"/>
    <w:rsid w:val="00FB6091"/>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4979</Words>
  <Characters>28381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2023-06-01T08:39:00Z</dcterms:created>
  <dcterms:modified xsi:type="dcterms:W3CDTF">2023-06-01T08:40:00Z</dcterms:modified>
</cp:coreProperties>
</file>